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7CD8414" w:rsidP="760EAB2F" w:rsidRDefault="07CD8414" w14:paraId="0A107949" w14:textId="267A9466">
      <w:pPr>
        <w:pStyle w:val="Normal"/>
      </w:pPr>
      <w:r w:rsidR="07CD8414">
        <w:drawing>
          <wp:inline wp14:editId="5AF816A6" wp14:anchorId="4ADF078A">
            <wp:extent cx="2914141" cy="621846"/>
            <wp:effectExtent l="0" t="0" r="0" b="0"/>
            <wp:docPr id="183224840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45c7e857ff84ea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141" cy="621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AFA" w:rsidRDefault="00545EE4" w14:paraId="1946B575" w14:textId="0038580B">
      <w:pPr>
        <w:rPr/>
      </w:pPr>
      <w:r w:rsidR="00545EE4">
        <w:rPr/>
        <w:t xml:space="preserve">Submit your Travel Authorization </w:t>
      </w:r>
      <w:r w:rsidRPr="4E0B0912" w:rsidR="00545EE4">
        <w:rPr>
          <w:b w:val="1"/>
          <w:bCs w:val="1"/>
        </w:rPr>
        <w:t>20 days</w:t>
      </w:r>
      <w:r w:rsidRPr="4E0B0912" w:rsidR="00545EE4">
        <w:rPr>
          <w:b w:val="1"/>
          <w:bCs w:val="1"/>
        </w:rPr>
        <w:t xml:space="preserve"> prior to travel</w:t>
      </w:r>
      <w:r w:rsidR="00545EE4">
        <w:rPr/>
        <w:t xml:space="preserve"> to allow for changes and/or approvals to be completed prior to your travel dates.  This is both a state and system requirement! </w:t>
      </w:r>
    </w:p>
    <w:p w:rsidR="007A34F1" w:rsidRDefault="00545EE4" w14:paraId="65BD3232" w14:textId="77777777">
      <w:pPr>
        <w:rPr>
          <w:color w:val="002060"/>
        </w:rPr>
      </w:pPr>
      <w:r w:rsidRPr="4E0B0912" w:rsidR="00545EE4">
        <w:rPr>
          <w:b w:val="1"/>
          <w:bCs w:val="1"/>
          <w:color w:val="002060"/>
        </w:rPr>
        <w:t>Navigation</w:t>
      </w:r>
      <w:r w:rsidRPr="4E0B0912" w:rsidR="007A34F1">
        <w:rPr>
          <w:b w:val="1"/>
          <w:bCs w:val="1"/>
          <w:color w:val="002060"/>
        </w:rPr>
        <w:t xml:space="preserve"> from FSCM/Finance</w:t>
      </w:r>
      <w:r w:rsidRPr="4E0B0912" w:rsidR="00545EE4">
        <w:rPr>
          <w:color w:val="002060"/>
        </w:rPr>
        <w:t>:</w:t>
      </w:r>
    </w:p>
    <w:p w:rsidRPr="005D1BC9" w:rsidR="00545EE4" w:rsidRDefault="007A34F1" w14:paraId="0C9642A4" w14:textId="596085C0">
      <w:pPr>
        <w:rPr>
          <w:color w:val="002060"/>
        </w:rPr>
      </w:pPr>
      <w:r w:rsidRPr="4E0B0912" w:rsidR="007A34F1">
        <w:rPr>
          <w:color w:val="002060"/>
        </w:rPr>
        <w:t>Menu &gt;</w:t>
      </w:r>
      <w:r w:rsidRPr="4E0B0912" w:rsidR="00545EE4">
        <w:rPr>
          <w:color w:val="002060"/>
        </w:rPr>
        <w:t xml:space="preserve"> Employee Self-Service &gt; Travel and Expenses &gt; Travel Authorizations &gt; Create/Modify</w:t>
      </w:r>
    </w:p>
    <w:p w:rsidR="00545EE4" w:rsidP="00545EE4" w:rsidRDefault="00545EE4" w14:paraId="678D985F" w14:textId="1A3A3D78">
      <w:pPr>
        <w:pStyle w:val="ListParagraph"/>
        <w:numPr>
          <w:ilvl w:val="0"/>
          <w:numId w:val="1"/>
        </w:numPr>
      </w:pPr>
      <w:r>
        <w:t xml:space="preserve">From the </w:t>
      </w:r>
      <w:r w:rsidRPr="00545EE4">
        <w:rPr>
          <w:b/>
        </w:rPr>
        <w:t>Add a New Value</w:t>
      </w:r>
      <w:r>
        <w:t xml:space="preserve"> tab</w:t>
      </w:r>
    </w:p>
    <w:p w:rsidR="00545EE4" w:rsidP="00545EE4" w:rsidRDefault="00545EE4" w14:paraId="4754F032" w14:textId="128B915C">
      <w:pPr>
        <w:pStyle w:val="ListParagraph"/>
        <w:numPr>
          <w:ilvl w:val="1"/>
          <w:numId w:val="1"/>
        </w:numPr>
        <w:rPr/>
      </w:pPr>
      <w:r w:rsidR="00545EE4">
        <w:rPr/>
        <w:t xml:space="preserve">Enter the </w:t>
      </w:r>
      <w:r w:rsidR="00545EE4">
        <w:rPr/>
        <w:t>Empl</w:t>
      </w:r>
      <w:r w:rsidR="00545EE4">
        <w:rPr/>
        <w:t xml:space="preserve"> ID of the traveler</w:t>
      </w:r>
    </w:p>
    <w:p w:rsidR="00545EE4" w:rsidP="00A52938" w:rsidRDefault="00545EE4" w14:paraId="0F81969A" w14:textId="0CB705BB">
      <w:pPr>
        <w:pStyle w:val="ListParagraph"/>
        <w:numPr>
          <w:ilvl w:val="1"/>
          <w:numId w:val="1"/>
        </w:numPr>
        <w:spacing w:after="0"/>
        <w:contextualSpacing w:val="0"/>
      </w:pPr>
      <w:r>
        <w:t>Click the Add button</w:t>
      </w:r>
    </w:p>
    <w:p w:rsidR="00545EE4" w:rsidP="00A52938" w:rsidRDefault="00A52938" w14:paraId="64639EDD" w14:textId="17AE8932">
      <w:pPr>
        <w:pStyle w:val="ListParagraph"/>
        <w:numPr>
          <w:ilvl w:val="0"/>
          <w:numId w:val="1"/>
        </w:numPr>
        <w:spacing w:before="120" w:after="0"/>
        <w:contextualSpacing w:val="0"/>
      </w:pPr>
      <w:r>
        <w:t>Complete the Header</w:t>
      </w:r>
    </w:p>
    <w:p w:rsidR="00A52938" w:rsidP="00A52938" w:rsidRDefault="00A52938" w14:paraId="1DD1EEB3" w14:textId="7EDC89EA">
      <w:pPr>
        <w:pStyle w:val="ListParagraph"/>
        <w:numPr>
          <w:ilvl w:val="1"/>
          <w:numId w:val="1"/>
        </w:numPr>
      </w:pPr>
      <w:r>
        <w:t>Business Purpose</w:t>
      </w:r>
    </w:p>
    <w:p w:rsidR="00A52938" w:rsidP="00A52938" w:rsidRDefault="00A52938" w14:paraId="6DA3D8D5" w14:textId="2762917A">
      <w:pPr>
        <w:pStyle w:val="ListParagraph"/>
        <w:numPr>
          <w:ilvl w:val="1"/>
          <w:numId w:val="1"/>
        </w:numPr>
        <w:rPr/>
      </w:pPr>
      <w:r w:rsidR="00A52938">
        <w:rPr/>
        <w:t>Description</w:t>
      </w:r>
      <w:r w:rsidR="00E86219">
        <w:rPr/>
        <w:t xml:space="preserve"> (Short – you can add more detail in Notes before </w:t>
      </w:r>
      <w:r w:rsidR="00E86219">
        <w:rPr/>
        <w:t>submitting</w:t>
      </w:r>
      <w:r w:rsidR="00E86219">
        <w:rPr/>
        <w:t>.)</w:t>
      </w:r>
    </w:p>
    <w:p w:rsidR="00A52938" w:rsidP="00A52938" w:rsidRDefault="00A52938" w14:paraId="207A2B25" w14:textId="5629A7F0">
      <w:pPr>
        <w:pStyle w:val="ListParagraph"/>
        <w:numPr>
          <w:ilvl w:val="1"/>
          <w:numId w:val="1"/>
        </w:numPr>
      </w:pPr>
      <w:r>
        <w:t>Default Location (Where most of travel occurs)</w:t>
      </w:r>
    </w:p>
    <w:p w:rsidR="00A52938" w:rsidP="00A52938" w:rsidRDefault="00A52938" w14:paraId="171C7390" w14:textId="74C67DD7">
      <w:pPr>
        <w:pStyle w:val="ListParagraph"/>
        <w:numPr>
          <w:ilvl w:val="1"/>
          <w:numId w:val="1"/>
        </w:numPr>
        <w:spacing w:after="0"/>
        <w:contextualSpacing w:val="0"/>
      </w:pPr>
      <w:r>
        <w:t>Date From and Date To</w:t>
      </w:r>
    </w:p>
    <w:p w:rsidR="00A52938" w:rsidP="00A52938" w:rsidRDefault="00A52938" w14:paraId="7DD690AC" w14:textId="3D950E4F">
      <w:pPr>
        <w:pStyle w:val="ListParagraph"/>
        <w:numPr>
          <w:ilvl w:val="0"/>
          <w:numId w:val="1"/>
        </w:numPr>
        <w:spacing w:before="120" w:after="0"/>
        <w:contextualSpacing w:val="0"/>
      </w:pPr>
      <w:r>
        <w:t>Add Attachments (Supporting Documents)</w:t>
      </w:r>
    </w:p>
    <w:p w:rsidR="00A52938" w:rsidP="00A52938" w:rsidRDefault="00A52938" w14:paraId="1CA608EF" w14:textId="527B9666">
      <w:pPr>
        <w:pStyle w:val="ListParagraph"/>
        <w:numPr>
          <w:ilvl w:val="1"/>
          <w:numId w:val="1"/>
        </w:numPr>
      </w:pPr>
      <w:r>
        <w:t>Conference Information</w:t>
      </w:r>
    </w:p>
    <w:p w:rsidR="00A52938" w:rsidP="00A52938" w:rsidRDefault="00A52938" w14:paraId="6A45A89C" w14:textId="17F00148">
      <w:pPr>
        <w:pStyle w:val="ListParagraph"/>
        <w:numPr>
          <w:ilvl w:val="1"/>
          <w:numId w:val="1"/>
        </w:numPr>
      </w:pPr>
      <w:r>
        <w:t>Reservation Confirmations</w:t>
      </w:r>
    </w:p>
    <w:p w:rsidR="00A52938" w:rsidP="00A52938" w:rsidRDefault="00A52938" w14:paraId="6D6DDC94" w14:textId="0B73BA42">
      <w:pPr>
        <w:pStyle w:val="ListParagraph"/>
        <w:numPr>
          <w:ilvl w:val="1"/>
          <w:numId w:val="1"/>
        </w:numPr>
        <w:spacing w:after="0"/>
        <w:contextualSpacing w:val="0"/>
      </w:pPr>
      <w:r>
        <w:t>Google Maps (or similar) to show mileage</w:t>
      </w:r>
    </w:p>
    <w:p w:rsidR="00E86219" w:rsidP="00A52938" w:rsidRDefault="00E86219" w14:paraId="71BD2DA5" w14:textId="12BBD08E">
      <w:pPr>
        <w:pStyle w:val="ListParagraph"/>
        <w:numPr>
          <w:ilvl w:val="1"/>
          <w:numId w:val="1"/>
        </w:numPr>
        <w:spacing w:after="0"/>
        <w:contextualSpacing w:val="0"/>
      </w:pPr>
      <w:r>
        <w:t>Other</w:t>
      </w:r>
    </w:p>
    <w:p w:rsidR="00A52938" w:rsidP="00A52938" w:rsidRDefault="00A52938" w14:paraId="1B70F553" w14:textId="2870B3E5">
      <w:pPr>
        <w:pStyle w:val="ListParagraph"/>
        <w:numPr>
          <w:ilvl w:val="0"/>
          <w:numId w:val="1"/>
        </w:numPr>
        <w:spacing w:before="120" w:after="0"/>
        <w:contextualSpacing w:val="0"/>
      </w:pPr>
      <w:r>
        <w:t>Enter Projected Expenses</w:t>
      </w:r>
    </w:p>
    <w:p w:rsidR="00A52938" w:rsidP="00A52938" w:rsidRDefault="00A52938" w14:paraId="06B21D94" w14:textId="52ADB75F">
      <w:pPr>
        <w:pStyle w:val="ListParagraph"/>
        <w:numPr>
          <w:ilvl w:val="1"/>
          <w:numId w:val="1"/>
        </w:numPr>
      </w:pPr>
      <w:r>
        <w:t>Date (when expense will happen)</w:t>
      </w:r>
    </w:p>
    <w:p w:rsidR="00A52938" w:rsidP="00A52938" w:rsidRDefault="00A52938" w14:paraId="6D60958B" w14:textId="15AC9435">
      <w:pPr>
        <w:pStyle w:val="ListParagraph"/>
        <w:numPr>
          <w:ilvl w:val="1"/>
          <w:numId w:val="1"/>
        </w:numPr>
        <w:rPr/>
      </w:pPr>
      <w:r w:rsidR="00A52938">
        <w:rPr/>
        <w:t>Expense Type</w:t>
      </w:r>
      <w:r w:rsidR="0001080E">
        <w:rPr/>
        <w:t xml:space="preserve"> *</w:t>
      </w:r>
      <w:r w:rsidR="4A32AFF5">
        <w:rPr/>
        <w:t>* See</w:t>
      </w:r>
      <w:r w:rsidR="0001080E">
        <w:rPr/>
        <w:t xml:space="preserve"> exception </w:t>
      </w:r>
      <w:r w:rsidR="00444842">
        <w:rPr/>
        <w:t>document</w:t>
      </w:r>
      <w:r w:rsidR="0001080E">
        <w:rPr/>
        <w:t>s</w:t>
      </w:r>
      <w:r w:rsidR="00444842">
        <w:rPr/>
        <w:t xml:space="preserve"> </w:t>
      </w:r>
      <w:r w:rsidR="008901FD">
        <w:rPr/>
        <w:t xml:space="preserve">for </w:t>
      </w:r>
      <w:r w:rsidR="00672BCA">
        <w:rPr/>
        <w:t>what to select and do for hotel exceptions</w:t>
      </w:r>
      <w:r w:rsidR="008901FD">
        <w:rPr/>
        <w:t xml:space="preserve">. </w:t>
      </w:r>
    </w:p>
    <w:p w:rsidR="00A52938" w:rsidP="00A52938" w:rsidRDefault="00A52938" w14:paraId="1FC20683" w14:textId="128FC471">
      <w:pPr>
        <w:pStyle w:val="ListParagraph"/>
        <w:numPr>
          <w:ilvl w:val="1"/>
          <w:numId w:val="1"/>
        </w:numPr>
        <w:rPr/>
      </w:pPr>
      <w:r w:rsidR="00A52938">
        <w:rPr/>
        <w:t xml:space="preserve">Description (Name of airline, hotel, </w:t>
      </w:r>
      <w:r w:rsidR="44AE20A4">
        <w:rPr/>
        <w:t>etc.</w:t>
      </w:r>
      <w:r w:rsidR="00A52938">
        <w:rPr/>
        <w:t>)</w:t>
      </w:r>
    </w:p>
    <w:p w:rsidR="00A52938" w:rsidP="00A52938" w:rsidRDefault="00A52938" w14:paraId="3F3D6689" w14:textId="1EF8F398">
      <w:pPr>
        <w:pStyle w:val="ListParagraph"/>
        <w:numPr>
          <w:ilvl w:val="1"/>
          <w:numId w:val="1"/>
        </w:numPr>
      </w:pPr>
      <w:r>
        <w:t>Payment Type</w:t>
      </w:r>
    </w:p>
    <w:p w:rsidR="00A52938" w:rsidP="00A52938" w:rsidRDefault="00A52938" w14:paraId="4FA5E031" w14:textId="62CD3A54">
      <w:pPr>
        <w:pStyle w:val="ListParagraph"/>
        <w:numPr>
          <w:ilvl w:val="1"/>
          <w:numId w:val="1"/>
        </w:numPr>
        <w:spacing w:after="0"/>
        <w:contextualSpacing w:val="0"/>
      </w:pPr>
      <w:r>
        <w:t>Amount</w:t>
      </w:r>
    </w:p>
    <w:p w:rsidR="00A52938" w:rsidP="00A52938" w:rsidRDefault="00A52938" w14:paraId="76439097" w14:textId="38F33AC9">
      <w:pPr>
        <w:pStyle w:val="ListParagraph"/>
        <w:numPr>
          <w:ilvl w:val="0"/>
          <w:numId w:val="1"/>
        </w:numPr>
        <w:spacing w:before="120" w:after="0"/>
        <w:contextualSpacing w:val="0"/>
      </w:pPr>
      <w:r>
        <w:t>Update Accounting Details for each expense line</w:t>
      </w:r>
    </w:p>
    <w:p w:rsidR="00A52938" w:rsidP="4E0B0912" w:rsidRDefault="00A52938" w14:paraId="5557BA3D" w14:textId="75A00649">
      <w:pPr>
        <w:pStyle w:val="ListParagraph"/>
        <w:numPr>
          <w:ilvl w:val="1"/>
          <w:numId w:val="1"/>
        </w:numPr>
        <w:spacing w:after="0"/>
        <w:rPr/>
      </w:pPr>
      <w:r w:rsidR="00A52938">
        <w:rPr/>
        <w:t xml:space="preserve">From </w:t>
      </w:r>
      <w:r w:rsidR="21C3D741">
        <w:rPr/>
        <w:t>the upper</w:t>
      </w:r>
      <w:r w:rsidR="00A52938">
        <w:rPr/>
        <w:t xml:space="preserve"> right of </w:t>
      </w:r>
      <w:r w:rsidR="00A52938">
        <w:rPr/>
        <w:t>page</w:t>
      </w:r>
      <w:r w:rsidR="00A52938">
        <w:rPr/>
        <w:t xml:space="preserve">, select </w:t>
      </w:r>
      <w:r w:rsidRPr="4E0B0912" w:rsidR="00A52938">
        <w:rPr>
          <w:b w:val="1"/>
          <w:bCs w:val="1"/>
        </w:rPr>
        <w:t>Default Accounting</w:t>
      </w:r>
      <w:r w:rsidR="00A52938">
        <w:rPr/>
        <w:t xml:space="preserve"> from </w:t>
      </w:r>
      <w:r w:rsidR="00A52938">
        <w:rPr/>
        <w:t>dropdown</w:t>
      </w:r>
      <w:r w:rsidR="00A52938">
        <w:rPr/>
        <w:t xml:space="preserve"> then click the GO button. </w:t>
      </w:r>
    </w:p>
    <w:p w:rsidR="00A52938" w:rsidP="4E0B0912" w:rsidRDefault="00A52938" w14:paraId="4784DC97" w14:textId="4B0CE637">
      <w:pPr>
        <w:pStyle w:val="ListParagraph"/>
        <w:numPr>
          <w:ilvl w:val="1"/>
          <w:numId w:val="1"/>
        </w:numPr>
        <w:spacing w:after="0"/>
        <w:rPr/>
      </w:pPr>
      <w:r w:rsidR="00A52938">
        <w:rPr/>
        <w:t xml:space="preserve">Enter the Chart Fields – Oper Unit, Fund, </w:t>
      </w:r>
      <w:r w:rsidR="00A52938">
        <w:rPr/>
        <w:t>Approp</w:t>
      </w:r>
      <w:r w:rsidR="00A52938">
        <w:rPr/>
        <w:t xml:space="preserve"> (if </w:t>
      </w:r>
      <w:r w:rsidR="00A52938">
        <w:rPr/>
        <w:t>required</w:t>
      </w:r>
      <w:r w:rsidR="00A52938">
        <w:rPr/>
        <w:t>), Dept, Class, State Purpose</w:t>
      </w:r>
    </w:p>
    <w:p w:rsidR="00A52938" w:rsidP="00A52938" w:rsidRDefault="00A52938" w14:paraId="48E89EB3" w14:textId="4A8B69FF">
      <w:pPr>
        <w:pStyle w:val="ListParagraph"/>
        <w:numPr>
          <w:ilvl w:val="1"/>
          <w:numId w:val="1"/>
        </w:numPr>
        <w:spacing w:after="0"/>
        <w:contextualSpacing w:val="0"/>
      </w:pPr>
      <w:r>
        <w:t>If using Fund 145, then also enter PC Bus Unit, Project, Activity</w:t>
      </w:r>
    </w:p>
    <w:p w:rsidR="00A52938" w:rsidP="00A52938" w:rsidRDefault="00A52938" w14:paraId="616E2AD6" w14:textId="7C6E3270">
      <w:pPr>
        <w:pStyle w:val="ListParagraph"/>
        <w:numPr>
          <w:ilvl w:val="1"/>
          <w:numId w:val="1"/>
        </w:numPr>
        <w:spacing w:after="0"/>
        <w:contextualSpacing w:val="0"/>
      </w:pPr>
      <w:r>
        <w:t>Click OK button</w:t>
      </w:r>
    </w:p>
    <w:p w:rsidR="005D1BC9" w:rsidP="00AA7138" w:rsidRDefault="005D1BC9" w14:paraId="474118A2" w14:textId="09ECEB21">
      <w:pPr>
        <w:pStyle w:val="ListParagraph"/>
        <w:numPr>
          <w:ilvl w:val="0"/>
          <w:numId w:val="1"/>
        </w:numPr>
        <w:spacing w:before="120" w:after="0"/>
        <w:contextualSpacing w:val="0"/>
      </w:pPr>
      <w:r>
        <w:t>Save your Travel Authorization</w:t>
      </w:r>
    </w:p>
    <w:p w:rsidR="005D1BC9" w:rsidP="4E0B0912" w:rsidRDefault="005D1BC9" w14:paraId="6104F554" w14:textId="0ADA2276">
      <w:pPr>
        <w:pStyle w:val="ListParagraph"/>
        <w:numPr>
          <w:ilvl w:val="1"/>
          <w:numId w:val="1"/>
        </w:numPr>
        <w:spacing w:after="0"/>
        <w:rPr/>
      </w:pPr>
      <w:r w:rsidR="005D1BC9">
        <w:rPr/>
        <w:t>Click the “Save for Later” link in the upper right of page</w:t>
      </w:r>
      <w:r w:rsidR="005D1BC9">
        <w:rPr/>
        <w:t xml:space="preserve">. </w:t>
      </w:r>
      <w:r w:rsidR="00AA7138">
        <w:rPr/>
        <w:t xml:space="preserve"> </w:t>
      </w:r>
      <w:r w:rsidR="00AA7138">
        <w:rPr/>
        <w:t>(Note: You cannot save until you have added at least one expense.)</w:t>
      </w:r>
    </w:p>
    <w:p w:rsidR="008655B8" w:rsidP="4E0B0912" w:rsidRDefault="008655B8" w14:paraId="6D68AD94" w14:textId="051EC69B">
      <w:pPr>
        <w:pStyle w:val="ListParagraph"/>
        <w:numPr>
          <w:ilvl w:val="1"/>
          <w:numId w:val="1"/>
        </w:numPr>
        <w:spacing w:after="0"/>
        <w:rPr/>
      </w:pPr>
      <w:r w:rsidR="008655B8">
        <w:rPr/>
        <w:t>Note the Authorization ID</w:t>
      </w:r>
      <w:r w:rsidR="219C354D">
        <w:rPr/>
        <w:t>. You</w:t>
      </w:r>
      <w:r w:rsidR="008655B8">
        <w:rPr/>
        <w:t xml:space="preserve"> will need this if you are requesting a cash advance. </w:t>
      </w:r>
    </w:p>
    <w:p w:rsidR="00A52938" w:rsidP="00AA7138" w:rsidRDefault="005D1BC9" w14:paraId="2A91E195" w14:textId="5F68819C">
      <w:pPr>
        <w:pStyle w:val="ListParagraph"/>
        <w:numPr>
          <w:ilvl w:val="0"/>
          <w:numId w:val="1"/>
        </w:numPr>
        <w:spacing w:before="120" w:after="0"/>
        <w:contextualSpacing w:val="0"/>
      </w:pPr>
      <w:r>
        <w:t>Submit Travel Authorization</w:t>
      </w:r>
    </w:p>
    <w:p w:rsidR="005D1BC9" w:rsidP="005D1BC9" w:rsidRDefault="005D1BC9" w14:paraId="7DF222F1" w14:textId="27FB6A49">
      <w:pPr>
        <w:pStyle w:val="ListParagraph"/>
        <w:numPr>
          <w:ilvl w:val="1"/>
          <w:numId w:val="1"/>
        </w:numPr>
        <w:spacing w:after="0"/>
        <w:contextualSpacing w:val="0"/>
      </w:pPr>
      <w:r>
        <w:t xml:space="preserve">Click the “Summary and Submit” link in the upper right of page. </w:t>
      </w:r>
    </w:p>
    <w:p w:rsidR="005D1BC9" w:rsidP="4E0B0912" w:rsidRDefault="00AA7138" w14:paraId="73292F6F" w14:textId="62677AFA">
      <w:pPr>
        <w:pStyle w:val="ListParagraph"/>
        <w:numPr>
          <w:ilvl w:val="1"/>
          <w:numId w:val="1"/>
        </w:numPr>
        <w:spacing w:after="0"/>
        <w:rPr/>
      </w:pPr>
      <w:r w:rsidR="00AA7138">
        <w:rPr/>
        <w:t xml:space="preserve">Add Notes, if desired, to give approvers </w:t>
      </w:r>
      <w:r w:rsidR="00AA7138">
        <w:rPr/>
        <w:t>additional</w:t>
      </w:r>
      <w:r w:rsidR="00AA7138">
        <w:rPr/>
        <w:t xml:space="preserve"> information about your travel.</w:t>
      </w:r>
    </w:p>
    <w:p w:rsidR="00AA7138" w:rsidP="005D1BC9" w:rsidRDefault="00AA7138" w14:paraId="6421169F" w14:textId="77777777">
      <w:pPr>
        <w:pStyle w:val="ListParagraph"/>
        <w:numPr>
          <w:ilvl w:val="1"/>
          <w:numId w:val="1"/>
        </w:numPr>
        <w:spacing w:after="0"/>
        <w:contextualSpacing w:val="0"/>
      </w:pPr>
      <w:r>
        <w:t xml:space="preserve">Check the certification box. </w:t>
      </w:r>
    </w:p>
    <w:p w:rsidR="00AA7138" w:rsidP="005D1BC9" w:rsidRDefault="00AA7138" w14:paraId="306DFA4D" w14:textId="4A3C9E81">
      <w:pPr>
        <w:pStyle w:val="ListParagraph"/>
        <w:numPr>
          <w:ilvl w:val="1"/>
          <w:numId w:val="1"/>
        </w:numPr>
        <w:spacing w:after="0"/>
        <w:contextualSpacing w:val="0"/>
      </w:pPr>
      <w:r>
        <w:t xml:space="preserve">Click the Submit Travel Authorization button. </w:t>
      </w:r>
    </w:p>
    <w:p w:rsidR="00E86219" w:rsidP="005D1BC9" w:rsidRDefault="00E86219" w14:paraId="1299A4ED" w14:textId="73D7947B">
      <w:pPr>
        <w:pStyle w:val="ListParagraph"/>
        <w:numPr>
          <w:ilvl w:val="1"/>
          <w:numId w:val="1"/>
        </w:numPr>
        <w:spacing w:after="0"/>
        <w:contextualSpacing w:val="0"/>
      </w:pPr>
      <w:r>
        <w:t xml:space="preserve">Click the OK button. </w:t>
      </w:r>
    </w:p>
    <w:p w:rsidR="00AA7138" w:rsidP="4E0B0912" w:rsidRDefault="00AA7138" w14:paraId="36E5B145" w14:textId="727033C3">
      <w:pPr>
        <w:pStyle w:val="ListParagraph"/>
        <w:numPr>
          <w:ilvl w:val="0"/>
          <w:numId w:val="1"/>
        </w:numPr>
        <w:spacing w:before="120" w:after="0"/>
        <w:rPr/>
      </w:pPr>
      <w:r w:rsidR="00AA7138">
        <w:rPr/>
        <w:t xml:space="preserve"> </w:t>
      </w:r>
      <w:r w:rsidR="00E86219">
        <w:rPr/>
        <w:t>Monitor Approval</w:t>
      </w:r>
      <w:r w:rsidR="009464EC">
        <w:rPr/>
        <w:t>s</w:t>
      </w:r>
      <w:r w:rsidR="00E86219">
        <w:rPr/>
        <w:t xml:space="preserve"> to ensure it is approved before you start your travel. </w:t>
      </w:r>
    </w:p>
    <w:p w:rsidR="00E86219" w:rsidP="4E0B0912" w:rsidRDefault="00E86219" w14:paraId="7D375520" w14:textId="396B8E00">
      <w:pPr>
        <w:pStyle w:val="ListParagraph"/>
        <w:numPr>
          <w:ilvl w:val="1"/>
          <w:numId w:val="1"/>
        </w:numPr>
        <w:spacing w:after="0"/>
        <w:rPr/>
      </w:pPr>
      <w:r w:rsidR="00E86219">
        <w:rPr/>
        <w:t xml:space="preserve">Click the Expenses </w:t>
      </w:r>
      <w:r w:rsidR="00E86219">
        <w:rPr/>
        <w:t>tile</w:t>
      </w:r>
      <w:r w:rsidR="00E86219">
        <w:rPr/>
        <w:t xml:space="preserve"> on your </w:t>
      </w:r>
      <w:r w:rsidR="00E86219">
        <w:rPr/>
        <w:t>ctcLink</w:t>
      </w:r>
      <w:r w:rsidR="00E86219">
        <w:rPr/>
        <w:t xml:space="preserve"> Finance Homepage. </w:t>
      </w:r>
    </w:p>
    <w:p w:rsidR="00E86219" w:rsidP="4E0B0912" w:rsidRDefault="00E86219" w14:paraId="6282E01F" w14:textId="3C6641B9">
      <w:pPr>
        <w:pStyle w:val="ListParagraph"/>
        <w:numPr>
          <w:ilvl w:val="1"/>
          <w:numId w:val="1"/>
        </w:numPr>
        <w:spacing w:after="0"/>
        <w:rPr/>
      </w:pPr>
      <w:r w:rsidR="00E86219">
        <w:rPr/>
        <w:t xml:space="preserve">Click the Travel Authorizations </w:t>
      </w:r>
      <w:r w:rsidR="00E86219">
        <w:rPr/>
        <w:t>tile</w:t>
      </w:r>
      <w:r w:rsidR="00E86219">
        <w:rPr/>
        <w:t>.</w:t>
      </w:r>
    </w:p>
    <w:p w:rsidRPr="00F553A3" w:rsidR="00E42795" w:rsidP="00E42795" w:rsidRDefault="00E42795" w14:paraId="307E51E0" w14:textId="69770959">
      <w:pPr>
        <w:spacing w:after="0"/>
        <w:rPr>
          <w:b w:val="1"/>
          <w:bCs w:val="1"/>
        </w:rPr>
      </w:pPr>
      <w:bookmarkStart w:name="_GoBack" w:id="0"/>
      <w:bookmarkEnd w:id="0"/>
      <w:r w:rsidRPr="4E0B0912" w:rsidR="00E42795">
        <w:rPr>
          <w:b w:val="1"/>
          <w:bCs w:val="1"/>
        </w:rPr>
        <w:t>Maximum Lodging Amount Exception</w:t>
      </w:r>
      <w:r w:rsidRPr="4E0B0912" w:rsidR="00F553A3">
        <w:rPr>
          <w:b w:val="1"/>
          <w:bCs w:val="1"/>
        </w:rPr>
        <w:t xml:space="preserve"> (for United States Travel)</w:t>
      </w:r>
    </w:p>
    <w:p w:rsidR="00E42795" w:rsidP="00E42795" w:rsidRDefault="00E42795" w14:paraId="09B11826" w14:textId="77777777">
      <w:pPr>
        <w:spacing w:after="0"/>
        <w:rPr/>
      </w:pPr>
    </w:p>
    <w:p w:rsidR="00E42795" w:rsidP="00E42795" w:rsidRDefault="006847D1" w14:paraId="6EDB8113" w14:textId="4D4F95F3">
      <w:pPr>
        <w:spacing w:after="0"/>
        <w:rPr/>
      </w:pPr>
      <w:r w:rsidR="006847D1">
        <w:rPr/>
        <w:t xml:space="preserve">The system will not allow you to save and </w:t>
      </w:r>
      <w:r w:rsidR="006847D1">
        <w:rPr/>
        <w:t>submit</w:t>
      </w:r>
      <w:r w:rsidR="006847D1">
        <w:rPr/>
        <w:t xml:space="preserve"> </w:t>
      </w:r>
      <w:r w:rsidR="0056277F">
        <w:rPr/>
        <w:t>your travel authorization if you go over the per diem rates</w:t>
      </w:r>
      <w:r w:rsidR="0056277F">
        <w:rPr/>
        <w:t xml:space="preserve">.  </w:t>
      </w:r>
      <w:r w:rsidR="0056277F">
        <w:rPr/>
        <w:t>For lodging, there are</w:t>
      </w:r>
      <w:r w:rsidR="00EA7308">
        <w:rPr/>
        <w:t xml:space="preserve"> allowable exceptions</w:t>
      </w:r>
      <w:r w:rsidR="00EA7308">
        <w:rPr/>
        <w:t xml:space="preserve">.  </w:t>
      </w:r>
      <w:r w:rsidR="00EA7308">
        <w:rPr/>
        <w:t>In order to</w:t>
      </w:r>
      <w:r w:rsidR="00EA7308">
        <w:rPr/>
        <w:t xml:space="preserve"> allow for these exceptions, please do the following:</w:t>
      </w:r>
    </w:p>
    <w:p w:rsidR="00EA7308" w:rsidP="00E42795" w:rsidRDefault="00EA7308" w14:paraId="6BDF5DD1" w14:textId="77777777">
      <w:pPr>
        <w:spacing w:after="0"/>
        <w:rPr/>
      </w:pPr>
    </w:p>
    <w:p w:rsidR="00EA7308" w:rsidP="00EA7308" w:rsidRDefault="006B21DC" w14:paraId="0AA5C69C" w14:textId="0E9474D6">
      <w:pPr>
        <w:pStyle w:val="ListParagraph"/>
        <w:numPr>
          <w:ilvl w:val="0"/>
          <w:numId w:val="2"/>
        </w:numPr>
        <w:spacing w:after="0"/>
      </w:pPr>
      <w:r>
        <w:t xml:space="preserve">Expense Type = </w:t>
      </w:r>
      <w:r w:rsidR="00F553A3">
        <w:t>Hotel Misc no per diem</w:t>
      </w:r>
    </w:p>
    <w:p w:rsidR="00AC655F" w:rsidP="00EA7308" w:rsidRDefault="00AC655F" w14:paraId="7F95FD9E" w14:textId="1C3744C2">
      <w:pPr>
        <w:pStyle w:val="ListParagraph"/>
        <w:numPr>
          <w:ilvl w:val="0"/>
          <w:numId w:val="2"/>
        </w:numPr>
        <w:spacing w:after="0"/>
      </w:pPr>
      <w:r>
        <w:t>Description = Name of Hotel</w:t>
      </w:r>
    </w:p>
    <w:p w:rsidR="00B548E4" w:rsidP="00EA7308" w:rsidRDefault="00375C98" w14:paraId="270403AB" w14:textId="5C6AF357">
      <w:pPr>
        <w:pStyle w:val="ListParagraph"/>
        <w:numPr>
          <w:ilvl w:val="0"/>
          <w:numId w:val="2"/>
        </w:numPr>
        <w:spacing w:after="0"/>
        <w:rPr/>
      </w:pPr>
      <w:r w:rsidR="00375C98">
        <w:rPr/>
        <w:t xml:space="preserve">After you click the Summary &amp; </w:t>
      </w:r>
      <w:r w:rsidR="00375C98">
        <w:rPr/>
        <w:t>Submit</w:t>
      </w:r>
      <w:r w:rsidR="00375C98">
        <w:rPr/>
        <w:t xml:space="preserve"> link, you will have the opportunity to enter notes. </w:t>
      </w:r>
    </w:p>
    <w:p w:rsidR="00375C98" w:rsidP="00375C98" w:rsidRDefault="00375C98" w14:paraId="1DEA8556" w14:textId="20F8CA95">
      <w:pPr>
        <w:pStyle w:val="ListParagraph"/>
        <w:numPr>
          <w:ilvl w:val="1"/>
          <w:numId w:val="2"/>
        </w:numPr>
        <w:spacing w:after="0"/>
      </w:pPr>
      <w:r>
        <w:t>Click the Notes link.</w:t>
      </w:r>
    </w:p>
    <w:p w:rsidR="00375C98" w:rsidP="00375C98" w:rsidRDefault="00375C98" w14:paraId="70DEAB4A" w14:textId="5D4C6B33">
      <w:pPr>
        <w:pStyle w:val="ListParagraph"/>
        <w:numPr>
          <w:ilvl w:val="1"/>
          <w:numId w:val="2"/>
        </w:numPr>
        <w:spacing w:after="0"/>
      </w:pPr>
      <w:r>
        <w:t xml:space="preserve">Enter one of the below reasons for the </w:t>
      </w:r>
      <w:r w:rsidR="00D64AF0">
        <w:t>maximum lodging amount exception.</w:t>
      </w:r>
    </w:p>
    <w:p w:rsidR="00D64AF0" w:rsidP="00D64AF0" w:rsidRDefault="00D64AF0" w14:paraId="7D25D1FB" w14:textId="77777777">
      <w:pPr>
        <w:spacing w:after="0"/>
        <w:rPr/>
      </w:pPr>
    </w:p>
    <w:p w:rsidRPr="00244B1C" w:rsidR="00D64AF0" w:rsidP="00D64AF0" w:rsidRDefault="00244B1C" w14:paraId="33E67DBF" w14:textId="40AB601B">
      <w:pPr>
        <w:spacing w:after="0"/>
        <w:ind w:left="720"/>
        <w:rPr>
          <w:u w:val="single"/>
        </w:rPr>
      </w:pPr>
      <w:r w:rsidRPr="4E0B0912" w:rsidR="00244B1C">
        <w:rPr>
          <w:u w:val="single"/>
        </w:rPr>
        <w:t xml:space="preserve">Acceptable Maximum Lodging Amount </w:t>
      </w:r>
      <w:r w:rsidRPr="4E0B0912" w:rsidR="00D64AF0">
        <w:rPr>
          <w:u w:val="single"/>
        </w:rPr>
        <w:t>Exception</w:t>
      </w:r>
      <w:r w:rsidRPr="4E0B0912" w:rsidR="00244B1C">
        <w:rPr>
          <w:u w:val="single"/>
        </w:rPr>
        <w:t>s</w:t>
      </w:r>
      <w:r w:rsidRPr="4E0B0912" w:rsidR="00D64AF0">
        <w:rPr>
          <w:u w:val="single"/>
        </w:rPr>
        <w:t xml:space="preserve"> </w:t>
      </w:r>
    </w:p>
    <w:p w:rsidR="00D64AF0" w:rsidP="4E0B0912" w:rsidRDefault="00A25653" w14:paraId="2DAA5431" w14:textId="08E57C4B">
      <w:pPr>
        <w:pStyle w:val="ListParagraph"/>
        <w:numPr>
          <w:ilvl w:val="0"/>
          <w:numId w:val="3"/>
        </w:numPr>
        <w:spacing w:before="160" w:after="0"/>
        <w:rPr/>
      </w:pPr>
      <w:r w:rsidR="00A25653">
        <w:rPr/>
        <w:t xml:space="preserve">When a traveler is assigned to </w:t>
      </w:r>
      <w:r w:rsidR="00A25653">
        <w:rPr/>
        <w:t>accompany</w:t>
      </w:r>
      <w:r w:rsidR="00A25653">
        <w:rPr/>
        <w:t xml:space="preserve"> an elected official, a foreign dignitary, or others as authorized by law, and is </w:t>
      </w:r>
      <w:r w:rsidR="00A25653">
        <w:rPr/>
        <w:t>required</w:t>
      </w:r>
      <w:r w:rsidR="00A25653">
        <w:rPr/>
        <w:t xml:space="preserve"> to stay in the same lodging facility</w:t>
      </w:r>
    </w:p>
    <w:p w:rsidR="00AA05FB" w:rsidP="4E0B0912" w:rsidRDefault="00AA05FB" w14:paraId="30C3EEDC" w14:textId="7748138F">
      <w:pPr>
        <w:pStyle w:val="ListParagraph"/>
        <w:numPr>
          <w:ilvl w:val="0"/>
          <w:numId w:val="3"/>
        </w:numPr>
        <w:spacing w:before="160" w:after="0"/>
        <w:rPr/>
      </w:pPr>
      <w:r w:rsidR="00AA05FB">
        <w:rPr/>
        <w:t xml:space="preserve">When costs in the area have escalated for a brief </w:t>
      </w:r>
      <w:r w:rsidR="00AA05FB">
        <w:rPr/>
        <w:t>period of time</w:t>
      </w:r>
      <w:r w:rsidR="00AA05FB">
        <w:rPr/>
        <w:t xml:space="preserve"> either during </w:t>
      </w:r>
      <w:r w:rsidR="00AA05FB">
        <w:rPr/>
        <w:t>special events</w:t>
      </w:r>
      <w:r w:rsidR="00AA05FB">
        <w:rPr/>
        <w:t xml:space="preserve"> or disasters.</w:t>
      </w:r>
    </w:p>
    <w:p w:rsidR="00AA05FB" w:rsidP="4E0B0912" w:rsidRDefault="00AA05FB" w14:paraId="5A6D5F31" w14:textId="206CB08C">
      <w:pPr>
        <w:pStyle w:val="ListParagraph"/>
        <w:numPr>
          <w:ilvl w:val="0"/>
          <w:numId w:val="3"/>
        </w:numPr>
        <w:spacing w:before="160" w:after="0"/>
        <w:rPr/>
      </w:pPr>
      <w:r w:rsidR="00AA05FB">
        <w:rPr/>
        <w:t xml:space="preserve">When lodging accommodations </w:t>
      </w:r>
      <w:r w:rsidR="00AA05FB">
        <w:rPr/>
        <w:t>in the area of</w:t>
      </w:r>
      <w:r w:rsidR="00AA05FB">
        <w:rPr/>
        <w:t xml:space="preserve"> the temporary duty station are not available at or below the minimum lodging amount, and the savings achieved from occupying the less expensive lodging at a more distant site are consumed by an increase in transportation and other costs. </w:t>
      </w:r>
    </w:p>
    <w:p w:rsidR="00AA05FB" w:rsidP="4E0B0912" w:rsidRDefault="00AA05FB" w14:paraId="78FFFFF4" w14:textId="2BFFED11">
      <w:pPr>
        <w:pStyle w:val="ListParagraph"/>
        <w:numPr>
          <w:ilvl w:val="0"/>
          <w:numId w:val="3"/>
        </w:numPr>
        <w:spacing w:before="160" w:after="0"/>
        <w:rPr/>
      </w:pPr>
      <w:r w:rsidR="00AA05FB">
        <w:rPr/>
        <w:t xml:space="preserve">The traveler attends a meeting, conference, convention, or training session where the traveler is expected to have business interaction with other participants in addition to scheduled events, and it is </w:t>
      </w:r>
      <w:r w:rsidR="00AA05FB">
        <w:rPr/>
        <w:t>anticipated</w:t>
      </w:r>
      <w:r w:rsidR="00AA05FB">
        <w:rPr/>
        <w:t xml:space="preserve"> that maximum benefit will be achieved by authorizing the traveler to stay at the lodging facility where the meeting, conference, convention</w:t>
      </w:r>
      <w:r w:rsidR="00246579">
        <w:rPr/>
        <w:t>, or training session is held. (Conference or Host Hotel).</w:t>
      </w:r>
    </w:p>
    <w:p w:rsidR="00246579" w:rsidP="4E0B0912" w:rsidRDefault="00246579" w14:paraId="06639448" w14:textId="611F2864">
      <w:pPr>
        <w:pStyle w:val="ListParagraph"/>
        <w:numPr>
          <w:ilvl w:val="0"/>
          <w:numId w:val="3"/>
        </w:numPr>
        <w:spacing w:before="160" w:after="0"/>
        <w:rPr/>
      </w:pPr>
      <w:r w:rsidR="00246579">
        <w:rPr/>
        <w:t xml:space="preserve">To </w:t>
      </w:r>
      <w:r w:rsidR="00246579">
        <w:rPr/>
        <w:t>comply with</w:t>
      </w:r>
      <w:r w:rsidR="00246579">
        <w:rPr/>
        <w:t xml:space="preserve"> provisions of the American with Disabilities Act or when the health and safety of the traveler is at risk. </w:t>
      </w:r>
    </w:p>
    <w:p w:rsidR="00246579" w:rsidP="4E0B0912" w:rsidRDefault="00246579" w14:paraId="32B2A99C" w14:textId="4D792EBA">
      <w:pPr>
        <w:pStyle w:val="ListParagraph"/>
        <w:numPr>
          <w:ilvl w:val="0"/>
          <w:numId w:val="3"/>
        </w:numPr>
        <w:spacing w:before="160" w:after="0"/>
        <w:rPr/>
      </w:pPr>
      <w:r w:rsidR="00246579">
        <w:rPr/>
        <w:t xml:space="preserve">When meeting room facilities are </w:t>
      </w:r>
      <w:r w:rsidR="00A13782">
        <w:rPr/>
        <w:t>necessary,</w:t>
      </w:r>
      <w:r w:rsidR="00246579">
        <w:rPr/>
        <w:t xml:space="preserve"> and</w:t>
      </w:r>
      <w:r w:rsidR="00246579">
        <w:rPr/>
        <w:t xml:space="preserve"> it is more economical for the traveler to </w:t>
      </w:r>
      <w:r w:rsidR="00246579">
        <w:rPr/>
        <w:t>acquire</w:t>
      </w:r>
      <w:r w:rsidR="00246579">
        <w:rPr/>
        <w:t xml:space="preserve"> special lodging accommodations such as a suite rather than to </w:t>
      </w:r>
      <w:r w:rsidR="00246579">
        <w:rPr/>
        <w:t>acquire</w:t>
      </w:r>
      <w:r w:rsidR="00246579">
        <w:rPr/>
        <w:t xml:space="preserve"> a meeting room and a room for lodging. </w:t>
      </w:r>
    </w:p>
    <w:p w:rsidR="00246579" w:rsidP="4E0B0912" w:rsidRDefault="00246579" w14:paraId="28409E68" w14:textId="3D027EEC">
      <w:pPr>
        <w:pStyle w:val="ListParagraph"/>
        <w:numPr>
          <w:ilvl w:val="0"/>
          <w:numId w:val="3"/>
        </w:numPr>
        <w:spacing w:before="160" w:after="0"/>
        <w:rPr/>
      </w:pPr>
      <w:r w:rsidR="00246579">
        <w:rPr/>
        <w:t>In the following situations</w:t>
      </w:r>
      <w:r w:rsidR="00EC24E2">
        <w:rPr/>
        <w:t xml:space="preserve">, the agency head or authorized </w:t>
      </w:r>
      <w:r w:rsidR="00EC24E2">
        <w:rPr/>
        <w:t>designee</w:t>
      </w:r>
      <w:r w:rsidR="00EC24E2">
        <w:rPr/>
        <w:t xml:space="preserve"> may approve payment of lodging expenses </w:t>
      </w:r>
      <w:r w:rsidR="00EC24E2">
        <w:rPr/>
        <w:t>in excess of</w:t>
      </w:r>
      <w:r w:rsidR="00EC24E2">
        <w:rPr/>
        <w:t xml:space="preserve"> 150% of the applicable maximum per diem amount for the location.  The agency head or au</w:t>
      </w:r>
      <w:r w:rsidR="001538BB">
        <w:rPr/>
        <w:t xml:space="preserve">thorized </w:t>
      </w:r>
      <w:r w:rsidR="001538BB">
        <w:rPr/>
        <w:t>designee</w:t>
      </w:r>
      <w:r w:rsidR="001538BB">
        <w:rPr/>
        <w:t xml:space="preserve"> approval must be made in advance of the </w:t>
      </w:r>
      <w:r w:rsidR="001538BB">
        <w:rPr/>
        <w:t>travel</w:t>
      </w:r>
      <w:r w:rsidR="00A13782">
        <w:rPr/>
        <w:t>.</w:t>
      </w:r>
    </w:p>
    <w:p w:rsidR="001538BB" w:rsidP="4E0B0912" w:rsidRDefault="001538BB" w14:paraId="0D61201F" w14:textId="11ACE805">
      <w:pPr>
        <w:pStyle w:val="ListParagraph"/>
        <w:numPr>
          <w:ilvl w:val="1"/>
          <w:numId w:val="3"/>
        </w:numPr>
        <w:spacing w:before="160" w:after="0"/>
        <w:rPr/>
      </w:pPr>
      <w:r w:rsidR="001538BB">
        <w:rPr/>
        <w:t xml:space="preserve">The Traveler </w:t>
      </w:r>
      <w:r w:rsidR="001538BB">
        <w:rPr/>
        <w:t>is required to</w:t>
      </w:r>
      <w:r w:rsidR="001538BB">
        <w:rPr/>
        <w:t xml:space="preserve"> attend a meeting, conference, convention, or training session where the traveler is expected to have business interaction with other participants in addition to scheduled events; AND</w:t>
      </w:r>
    </w:p>
    <w:p w:rsidR="001538BB" w:rsidP="4E0B0912" w:rsidRDefault="001538BB" w14:paraId="10250641" w14:textId="3DE7EF89">
      <w:pPr>
        <w:pStyle w:val="ListParagraph"/>
        <w:numPr>
          <w:ilvl w:val="1"/>
          <w:numId w:val="3"/>
        </w:numPr>
        <w:spacing w:before="160" w:after="0"/>
        <w:rPr/>
      </w:pPr>
      <w:r w:rsidR="001538BB">
        <w:rPr/>
        <w:t xml:space="preserve">It is </w:t>
      </w:r>
      <w:r w:rsidR="001538BB">
        <w:rPr/>
        <w:t>anticipated</w:t>
      </w:r>
      <w:r w:rsidR="001538BB">
        <w:rPr/>
        <w:t xml:space="preserve"> that m</w:t>
      </w:r>
      <w:r w:rsidR="005B7C07">
        <w:rPr/>
        <w:t>a</w:t>
      </w:r>
      <w:r w:rsidR="001538BB">
        <w:rPr/>
        <w:t>ximum benefit will be achieved by</w:t>
      </w:r>
      <w:r w:rsidR="004559EE">
        <w:rPr/>
        <w:t xml:space="preserve"> authorizing the traveler to stay at the lodging facilities where the meeting, conference, convention, or training session is held; AND</w:t>
      </w:r>
    </w:p>
    <w:p w:rsidR="004559EE" w:rsidP="4E0B0912" w:rsidRDefault="004559EE" w14:paraId="13BA1972" w14:textId="206AD7DD">
      <w:pPr>
        <w:pStyle w:val="ListParagraph"/>
        <w:numPr>
          <w:ilvl w:val="1"/>
          <w:numId w:val="3"/>
        </w:numPr>
        <w:spacing w:before="160" w:after="0"/>
        <w:rPr/>
      </w:pPr>
      <w:r w:rsidR="004559EE">
        <w:rPr/>
        <w:t>The lowest available advertised lodging</w:t>
      </w:r>
      <w:r w:rsidR="005B7C07">
        <w:rPr/>
        <w:t xml:space="preserve"> rate at the lodging facility exceeds 150% of the applicable maximum per diem amount for the location. Documentation supporting the lodging rates is to be attached to the travel voucher or its file location referenced</w:t>
      </w:r>
      <w:r w:rsidR="005B7C07">
        <w:rPr/>
        <w:t xml:space="preserve">.  </w:t>
      </w:r>
      <w:r w:rsidR="005B7C07">
        <w:rPr/>
        <w:t xml:space="preserve">The form of documentation is defined by each agency. </w:t>
      </w:r>
    </w:p>
    <w:p w:rsidR="00AA05FB" w:rsidP="00A13782" w:rsidRDefault="00AA05FB" w14:paraId="077A669D" w14:textId="77777777">
      <w:pPr>
        <w:pStyle w:val="ListParagraph"/>
        <w:spacing w:after="0"/>
        <w:ind w:left="1080"/>
        <w:rPr/>
      </w:pPr>
    </w:p>
    <w:p w:rsidR="006151F8" w:rsidP="006151F8" w:rsidRDefault="006151F8" w14:paraId="75358681" w14:textId="77777777">
      <w:pPr>
        <w:spacing w:after="0"/>
        <w:rPr>
          <w:b w:val="1"/>
          <w:bCs w:val="1"/>
        </w:rPr>
      </w:pPr>
    </w:p>
    <w:p w:rsidRPr="00F553A3" w:rsidR="006151F8" w:rsidP="006151F8" w:rsidRDefault="006151F8" w14:paraId="6B52A3E5" w14:textId="3CCCF865">
      <w:pPr>
        <w:spacing w:after="0"/>
        <w:rPr>
          <w:b w:val="1"/>
          <w:bCs w:val="1"/>
        </w:rPr>
      </w:pPr>
      <w:r w:rsidRPr="4E0B0912" w:rsidR="006151F8">
        <w:rPr>
          <w:b w:val="1"/>
          <w:bCs w:val="1"/>
        </w:rPr>
        <w:t xml:space="preserve">Under 50 Miles Lodging </w:t>
      </w:r>
      <w:r w:rsidRPr="4E0B0912" w:rsidR="006151F8">
        <w:rPr>
          <w:b w:val="1"/>
          <w:bCs w:val="1"/>
        </w:rPr>
        <w:t>Exception</w:t>
      </w:r>
      <w:r w:rsidRPr="4E0B0912" w:rsidR="006151F8">
        <w:rPr>
          <w:b w:val="1"/>
          <w:bCs w:val="1"/>
        </w:rPr>
        <w:t xml:space="preserve"> (for United States Travel)</w:t>
      </w:r>
    </w:p>
    <w:p w:rsidR="006151F8" w:rsidP="006151F8" w:rsidRDefault="006151F8" w14:paraId="5C6665A0" w14:textId="77777777">
      <w:pPr>
        <w:spacing w:after="0"/>
        <w:rPr/>
      </w:pPr>
    </w:p>
    <w:p w:rsidR="006151F8" w:rsidP="006151F8" w:rsidRDefault="006151F8" w14:paraId="5F559872" w14:textId="4083C37D">
      <w:pPr>
        <w:spacing w:after="0"/>
        <w:rPr/>
      </w:pPr>
      <w:r w:rsidR="006151F8">
        <w:rPr/>
        <w:t xml:space="preserve">The system does not know if </w:t>
      </w:r>
      <w:r w:rsidR="001A620C">
        <w:rPr/>
        <w:t>your lodging is within 50 miles</w:t>
      </w:r>
      <w:r w:rsidR="001A620C">
        <w:rPr/>
        <w:t xml:space="preserve">.  </w:t>
      </w:r>
      <w:r w:rsidR="001A620C">
        <w:rPr/>
        <w:t xml:space="preserve">However, your travel coordinator will be looking for this and </w:t>
      </w:r>
      <w:r w:rsidR="00217E7B">
        <w:rPr/>
        <w:t xml:space="preserve">may reject your travel authorization if you do not </w:t>
      </w:r>
      <w:r w:rsidR="00217E7B">
        <w:rPr/>
        <w:t>indicate</w:t>
      </w:r>
      <w:r w:rsidR="00217E7B">
        <w:rPr/>
        <w:t xml:space="preserve"> the exception in the notes. </w:t>
      </w:r>
    </w:p>
    <w:p w:rsidR="006151F8" w:rsidP="006151F8" w:rsidRDefault="006151F8" w14:paraId="71C627C6" w14:textId="77777777">
      <w:pPr>
        <w:spacing w:after="0"/>
        <w:rPr/>
      </w:pPr>
    </w:p>
    <w:p w:rsidR="006151F8" w:rsidP="006151F8" w:rsidRDefault="006151F8" w14:paraId="59F0D961" w14:textId="334473C5">
      <w:pPr>
        <w:pStyle w:val="ListParagraph"/>
        <w:numPr>
          <w:ilvl w:val="0"/>
          <w:numId w:val="4"/>
        </w:numPr>
        <w:spacing w:after="0"/>
      </w:pPr>
      <w:r>
        <w:t xml:space="preserve">Expense Type = Hotel </w:t>
      </w:r>
      <w:r w:rsidR="00A36D53">
        <w:t>in State of WA</w:t>
      </w:r>
    </w:p>
    <w:p w:rsidR="006151F8" w:rsidP="006151F8" w:rsidRDefault="006151F8" w14:paraId="07D04139" w14:textId="77777777">
      <w:pPr>
        <w:pStyle w:val="ListParagraph"/>
        <w:numPr>
          <w:ilvl w:val="0"/>
          <w:numId w:val="4"/>
        </w:numPr>
        <w:spacing w:after="0"/>
      </w:pPr>
      <w:r>
        <w:t>Description = Name of Hotel</w:t>
      </w:r>
    </w:p>
    <w:p w:rsidR="006151F8" w:rsidP="006151F8" w:rsidRDefault="006151F8" w14:paraId="5B62D929" w14:textId="77777777">
      <w:pPr>
        <w:pStyle w:val="ListParagraph"/>
        <w:numPr>
          <w:ilvl w:val="0"/>
          <w:numId w:val="4"/>
        </w:numPr>
        <w:spacing w:after="0"/>
        <w:rPr/>
      </w:pPr>
      <w:r w:rsidR="006151F8">
        <w:rPr/>
        <w:t xml:space="preserve">After you click the Summary &amp; </w:t>
      </w:r>
      <w:r w:rsidR="006151F8">
        <w:rPr/>
        <w:t>Submit</w:t>
      </w:r>
      <w:r w:rsidR="006151F8">
        <w:rPr/>
        <w:t xml:space="preserve"> link, you will have the opportunity to enter notes. </w:t>
      </w:r>
    </w:p>
    <w:p w:rsidR="006151F8" w:rsidP="006151F8" w:rsidRDefault="006151F8" w14:paraId="7A31CF3C" w14:textId="77777777">
      <w:pPr>
        <w:pStyle w:val="ListParagraph"/>
        <w:numPr>
          <w:ilvl w:val="1"/>
          <w:numId w:val="4"/>
        </w:numPr>
        <w:spacing w:after="0"/>
      </w:pPr>
      <w:r>
        <w:t>Click the Notes link.</w:t>
      </w:r>
    </w:p>
    <w:p w:rsidR="006151F8" w:rsidP="006151F8" w:rsidRDefault="006151F8" w14:paraId="63E82CBA" w14:textId="0DDF693A">
      <w:pPr>
        <w:pStyle w:val="ListParagraph"/>
        <w:numPr>
          <w:ilvl w:val="1"/>
          <w:numId w:val="4"/>
        </w:numPr>
        <w:spacing w:after="0"/>
      </w:pPr>
      <w:r>
        <w:t xml:space="preserve">Enter one of the below reasons for the </w:t>
      </w:r>
      <w:r w:rsidR="00901FDB">
        <w:t>under 50 miles</w:t>
      </w:r>
      <w:r>
        <w:t xml:space="preserve"> lodging exception.</w:t>
      </w:r>
    </w:p>
    <w:p w:rsidR="00901FDB" w:rsidP="00901FDB" w:rsidRDefault="00901FDB" w14:paraId="4A9F322D" w14:textId="77777777">
      <w:pPr>
        <w:spacing w:after="0"/>
        <w:rPr/>
      </w:pPr>
    </w:p>
    <w:p w:rsidRPr="00244B1C" w:rsidR="00901FDB" w:rsidP="00901FDB" w:rsidRDefault="00901FDB" w14:paraId="721FB398" w14:textId="71A249C8">
      <w:pPr>
        <w:spacing w:after="0"/>
        <w:ind w:left="720"/>
        <w:rPr>
          <w:u w:val="single"/>
        </w:rPr>
      </w:pPr>
      <w:r w:rsidRPr="4E0B0912" w:rsidR="00901FDB">
        <w:rPr>
          <w:u w:val="single"/>
        </w:rPr>
        <w:t xml:space="preserve">Acceptable </w:t>
      </w:r>
      <w:r w:rsidRPr="4E0B0912" w:rsidR="000E638B">
        <w:rPr>
          <w:u w:val="single"/>
        </w:rPr>
        <w:t>Under 50 Miles</w:t>
      </w:r>
      <w:r w:rsidRPr="4E0B0912" w:rsidR="00901FDB">
        <w:rPr>
          <w:u w:val="single"/>
        </w:rPr>
        <w:t xml:space="preserve"> Lodging Exceptions </w:t>
      </w:r>
    </w:p>
    <w:p w:rsidR="006151F8" w:rsidP="001023EF" w:rsidRDefault="00DF0D7A" w14:paraId="7CEB5617" w14:textId="482FFDBF">
      <w:pPr>
        <w:pStyle w:val="ListParagraph"/>
        <w:numPr>
          <w:ilvl w:val="0"/>
          <w:numId w:val="5"/>
        </w:numPr>
        <w:spacing w:before="160" w:after="0"/>
        <w:contextualSpacing w:val="0"/>
      </w:pPr>
      <w:r>
        <w:t xml:space="preserve">An overnight stay in commercial lodging to avoid having a traveler drive back and forth for back-to-back late night/early morning official state business. </w:t>
      </w:r>
    </w:p>
    <w:p w:rsidR="00DF0D7A" w:rsidP="001023EF" w:rsidRDefault="00DF0D7A" w14:paraId="009B90D9" w14:textId="1F55F893">
      <w:pPr>
        <w:pStyle w:val="ListParagraph"/>
        <w:numPr>
          <w:ilvl w:val="0"/>
          <w:numId w:val="5"/>
        </w:numPr>
        <w:spacing w:before="160" w:after="0"/>
        <w:contextualSpacing w:val="0"/>
      </w:pPr>
      <w:r>
        <w:t>When the health and safety of the traveler is of concern.</w:t>
      </w:r>
    </w:p>
    <w:p w:rsidR="00DF0D7A" w:rsidP="4E0B0912" w:rsidRDefault="00DF0D7A" w14:paraId="3C0DB03C" w14:textId="1EDE3D31">
      <w:pPr>
        <w:pStyle w:val="ListParagraph"/>
        <w:numPr>
          <w:ilvl w:val="0"/>
          <w:numId w:val="5"/>
        </w:numPr>
        <w:spacing w:before="160" w:after="0"/>
        <w:rPr/>
      </w:pPr>
      <w:r w:rsidR="00DF0D7A">
        <w:rPr/>
        <w:t xml:space="preserve">When the traveler can </w:t>
      </w:r>
      <w:r w:rsidR="00DF0D7A">
        <w:rPr/>
        <w:t>demonstrate</w:t>
      </w:r>
      <w:r w:rsidR="00DF0D7A">
        <w:rPr/>
        <w:t xml:space="preserve"> that staying overnight is more economical to the state</w:t>
      </w:r>
      <w:r w:rsidR="00DF0D7A">
        <w:rPr/>
        <w:t xml:space="preserve">.  </w:t>
      </w:r>
      <w:r w:rsidR="00DF0D7A">
        <w:rPr/>
        <w:t>Cost analysis</w:t>
      </w:r>
      <w:r w:rsidR="001023EF">
        <w:rPr/>
        <w:t xml:space="preserve"> documentation is to be attached to the travel authorization. </w:t>
      </w:r>
    </w:p>
    <w:sectPr w:rsidR="00DF0D7A" w:rsidSect="008655B8">
      <w:headerReference w:type="default" r:id="rId10"/>
      <w:footerReference w:type="default" r:id="rId11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0B4" w:rsidP="001B20B4" w:rsidRDefault="001B20B4" w14:paraId="18B8ABEF" w14:textId="77777777">
      <w:pPr>
        <w:spacing w:after="0" w:line="240" w:lineRule="auto"/>
      </w:pPr>
      <w:r>
        <w:separator/>
      </w:r>
    </w:p>
  </w:endnote>
  <w:endnote w:type="continuationSeparator" w:id="0">
    <w:p w:rsidR="001B20B4" w:rsidP="001B20B4" w:rsidRDefault="001B20B4" w14:paraId="0456C99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2D76B7" w:rsidR="00941FB3" w:rsidP="4E0B0912" w:rsidRDefault="007A34F1" w14:paraId="5D4E6D42" w14:textId="4B9DA697">
    <w:pPr>
      <w:pStyle w:val="Footer"/>
      <w:rPr>
        <w:b w:val="1"/>
        <w:bCs w:val="1"/>
        <w:color w:val="000000" w:themeColor="text1"/>
      </w:rPr>
    </w:pPr>
    <w:hyperlink r:id="R68f0b67bf45e4340">
      <w:r w:rsidRPr="4E0B0912" w:rsidR="4E0B0912">
        <w:rPr>
          <w:rStyle w:val="Hyperlink"/>
          <w:b w:val="1"/>
          <w:bCs w:val="1"/>
          <w:color w:val="000000" w:themeColor="text1" w:themeTint="FF" w:themeShade="FF"/>
        </w:rPr>
        <w:t>https://ctclinkreferencecenter.ctclink.us/m/79738/c/319959</w:t>
      </w:r>
    </w:hyperlink>
  </w:p>
  <w:p w:rsidR="00941FB3" w:rsidRDefault="00941FB3" w14:paraId="0A57DE12" w14:textId="77777777">
    <w:pPr>
      <w:pStyle w:val="Footer"/>
      <w:rPr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0B4" w:rsidP="001B20B4" w:rsidRDefault="001B20B4" w14:paraId="3367AA3B" w14:textId="77777777">
      <w:pPr>
        <w:spacing w:after="0" w:line="240" w:lineRule="auto"/>
      </w:pPr>
      <w:r>
        <w:separator/>
      </w:r>
    </w:p>
  </w:footnote>
  <w:footnote w:type="continuationSeparator" w:id="0">
    <w:p w:rsidR="001B20B4" w:rsidP="001B20B4" w:rsidRDefault="001B20B4" w14:paraId="635EEA8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1B20B4" w:rsidR="001B20B4" w:rsidP="4E0B0912" w:rsidRDefault="001B20B4" w14:paraId="2F61824D" w14:textId="77777777">
    <w:pPr>
      <w:pStyle w:val="Header"/>
      <w:rPr>
        <w:b w:val="1"/>
        <w:bCs w:val="1"/>
      </w:rPr>
    </w:pPr>
    <w:r w:rsidRPr="4E0B0912" w:rsidR="4E0B0912">
      <w:rPr>
        <w:b w:val="1"/>
        <w:bCs w:val="1"/>
      </w:rPr>
      <w:t xml:space="preserve">Creating Travel Authorizations in </w:t>
    </w:r>
    <w:r w:rsidRPr="4E0B0912" w:rsidR="4E0B0912">
      <w:rPr>
        <w:b w:val="1"/>
        <w:bCs w:val="1"/>
      </w:rPr>
      <w:t>ctcLink</w:t>
    </w:r>
  </w:p>
  <w:p w:rsidRPr="00941FB3" w:rsidR="001B20B4" w:rsidP="4E0B0912" w:rsidRDefault="001B20B4" w14:paraId="4AD07F64" w14:textId="77777777">
    <w:pPr>
      <w:pStyle w:val="Header"/>
      <w:rPr>
        <w:b w:val="1"/>
        <w:bCs w:val="1"/>
      </w:rPr>
    </w:pPr>
  </w:p>
</w:hdr>
</file>

<file path=word/intelligence2.xml><?xml version="1.0" encoding="utf-8"?>
<int2:intelligence xmlns:int2="http://schemas.microsoft.com/office/intelligence/2020/intelligence">
  <int2:observations>
    <int2:textHash int2:hashCode="Y3VW4Oi2KSdOTs" int2:id="h5VMz4cO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F41FE"/>
    <w:multiLevelType w:val="hybridMultilevel"/>
    <w:tmpl w:val="6F9C2660"/>
    <w:lvl w:ilvl="0" w:tplc="0BC4A7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5A43815"/>
    <w:multiLevelType w:val="hybridMultilevel"/>
    <w:tmpl w:val="670A610C"/>
    <w:lvl w:ilvl="0" w:tplc="68782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0A6F6A"/>
    <w:multiLevelType w:val="hybridMultilevel"/>
    <w:tmpl w:val="EC226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D46BD"/>
    <w:multiLevelType w:val="hybridMultilevel"/>
    <w:tmpl w:val="EAD6B1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310B8"/>
    <w:multiLevelType w:val="hybridMultilevel"/>
    <w:tmpl w:val="EAD6B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B4"/>
    <w:rsid w:val="0001080E"/>
    <w:rsid w:val="000E638B"/>
    <w:rsid w:val="001023EF"/>
    <w:rsid w:val="001538BB"/>
    <w:rsid w:val="001A620C"/>
    <w:rsid w:val="001B20B4"/>
    <w:rsid w:val="00217E7B"/>
    <w:rsid w:val="00244B1C"/>
    <w:rsid w:val="00246579"/>
    <w:rsid w:val="002D76B7"/>
    <w:rsid w:val="00375C98"/>
    <w:rsid w:val="00444842"/>
    <w:rsid w:val="004559EE"/>
    <w:rsid w:val="004C5441"/>
    <w:rsid w:val="00545EE4"/>
    <w:rsid w:val="0056277F"/>
    <w:rsid w:val="005B7C07"/>
    <w:rsid w:val="005D1BC9"/>
    <w:rsid w:val="006151F8"/>
    <w:rsid w:val="00672BCA"/>
    <w:rsid w:val="006847D1"/>
    <w:rsid w:val="006B21DC"/>
    <w:rsid w:val="007A34F1"/>
    <w:rsid w:val="008655B8"/>
    <w:rsid w:val="008901FD"/>
    <w:rsid w:val="00901FDB"/>
    <w:rsid w:val="00941FB3"/>
    <w:rsid w:val="009464EC"/>
    <w:rsid w:val="009E513D"/>
    <w:rsid w:val="00A13782"/>
    <w:rsid w:val="00A25653"/>
    <w:rsid w:val="00A36D53"/>
    <w:rsid w:val="00A52938"/>
    <w:rsid w:val="00A91720"/>
    <w:rsid w:val="00AA05FB"/>
    <w:rsid w:val="00AA7138"/>
    <w:rsid w:val="00AC655F"/>
    <w:rsid w:val="00B548E4"/>
    <w:rsid w:val="00D53F66"/>
    <w:rsid w:val="00D64AF0"/>
    <w:rsid w:val="00DF0D7A"/>
    <w:rsid w:val="00E42795"/>
    <w:rsid w:val="00E86219"/>
    <w:rsid w:val="00EA7308"/>
    <w:rsid w:val="00EB3AFA"/>
    <w:rsid w:val="00EC24E2"/>
    <w:rsid w:val="00F553A3"/>
    <w:rsid w:val="07CD8414"/>
    <w:rsid w:val="219C354D"/>
    <w:rsid w:val="21C3D741"/>
    <w:rsid w:val="2448EDAA"/>
    <w:rsid w:val="44AE20A4"/>
    <w:rsid w:val="4A32AFF5"/>
    <w:rsid w:val="4E0B0912"/>
    <w:rsid w:val="73C81BEB"/>
    <w:rsid w:val="760EA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E45B3"/>
  <w15:chartTrackingRefBased/>
  <w15:docId w15:val="{B6C25465-71C1-41D3-BAFC-28912294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uiPriority w:val="0"/>
    <w:name w:val="Normal"/>
    <w:qFormat/>
    <w:rsid w:val="4E0B0912"/>
    <w:rPr>
      <w:noProof w:val="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uiPriority w:val="99"/>
    <w:name w:val="header"/>
    <w:basedOn w:val="Normal"/>
    <w:unhideWhenUsed/>
    <w:link w:val="HeaderChar"/>
    <w:rsid w:val="4E0B0912"/>
    <w:pPr>
      <w:tabs>
        <w:tab w:val="center" w:leader="none" w:pos="4680"/>
        <w:tab w:val="right" w:leader="none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B20B4"/>
  </w:style>
  <w:style w:type="paragraph" w:styleId="Footer">
    <w:uiPriority w:val="99"/>
    <w:name w:val="footer"/>
    <w:basedOn w:val="Normal"/>
    <w:unhideWhenUsed/>
    <w:link w:val="FooterChar"/>
    <w:rsid w:val="4E0B0912"/>
    <w:pPr>
      <w:tabs>
        <w:tab w:val="center" w:leader="none" w:pos="4680"/>
        <w:tab w:val="right" w:leader="none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B20B4"/>
  </w:style>
  <w:style w:type="paragraph" w:styleId="ListParagraph">
    <w:uiPriority w:val="34"/>
    <w:name w:val="List Paragraph"/>
    <w:basedOn w:val="Normal"/>
    <w:qFormat/>
    <w:rsid w:val="4E0B0912"/>
    <w:pPr>
      <w:spacing/>
      <w:ind w:left="720"/>
      <w:contextualSpacing/>
    </w:pPr>
  </w:style>
  <w:style w:type="paragraph" w:styleId="NormalWeb">
    <w:uiPriority w:val="99"/>
    <w:name w:val="Normal (Web)"/>
    <w:basedOn w:val="Normal"/>
    <w:semiHidden/>
    <w:unhideWhenUsed/>
    <w:rsid w:val="4E0B0912"/>
    <w:rPr>
      <w:rFonts w:ascii="Times New Roman" w:hAnsi="Times New Roman" w:eastAsia="Times New Roman" w:cs="Times New Roman"/>
      <w:sz w:val="24"/>
      <w:szCs w:val="24"/>
    </w:rPr>
    <w:pPr>
      <w:spacing w:beforeAutospacing="on" w:afterAutospacing="on" w:line="240" w:lineRule="auto"/>
    </w:pPr>
  </w:style>
  <w:style w:type="character" w:styleId="Hyperlink">
    <w:name w:val="Hyperlink"/>
    <w:basedOn w:val="DefaultParagraphFont"/>
    <w:uiPriority w:val="99"/>
    <w:unhideWhenUsed/>
    <w:rsid w:val="00941FB3"/>
    <w:rPr>
      <w:color w:val="0563C1" w:themeColor="hyperlink"/>
      <w:u w:val="single"/>
    </w:rPr>
  </w:style>
  <w:style w:type="paragraph" w:styleId="Heading1">
    <w:uiPriority w:val="9"/>
    <w:name w:val="heading 1"/>
    <w:basedOn w:val="Normal"/>
    <w:next w:val="Normal"/>
    <w:link w:val="Heading1Char"/>
    <w:qFormat/>
    <w:rsid w:val="4E0B0912"/>
    <w:rPr>
      <w:rFonts w:ascii="Calibri Light" w:hAnsi="Calibri Light" w:eastAsia="" w:cs="" w:asciiTheme="majorAscii" w:hAnsiTheme="majorAscii" w:eastAsiaTheme="majorEastAsia" w:cstheme="majorBidi"/>
      <w:color w:val="2E74B5" w:themeColor="accent1" w:themeTint="FF" w:themeShade="BF"/>
      <w:sz w:val="32"/>
      <w:szCs w:val="32"/>
    </w:rPr>
    <w:pPr>
      <w:keepNext w:val="1"/>
      <w:keepLines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4E0B0912"/>
    <w:rPr>
      <w:rFonts w:ascii="Calibri Light" w:hAnsi="Calibri Light" w:eastAsia="" w:cs="" w:asciiTheme="majorAscii" w:hAnsiTheme="majorAscii" w:eastAsiaTheme="majorEastAsia" w:cstheme="majorBidi"/>
      <w:color w:val="2E74B5" w:themeColor="accent1" w:themeTint="FF" w:themeShade="BF"/>
      <w:sz w:val="26"/>
      <w:szCs w:val="26"/>
    </w:rPr>
    <w:pPr>
      <w:keepNext w:val="1"/>
      <w:keepLines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4E0B0912"/>
    <w:rPr>
      <w:rFonts w:ascii="Calibri Light" w:hAnsi="Calibri Light" w:eastAsia="" w:cs="" w:asciiTheme="majorAscii" w:hAnsiTheme="majorAscii" w:eastAsiaTheme="majorEastAsia" w:cstheme="majorBidi"/>
      <w:color w:val="1F4D78"/>
      <w:sz w:val="24"/>
      <w:szCs w:val="24"/>
    </w:rPr>
    <w:pPr>
      <w:keepNext w:val="1"/>
      <w:keepLines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4E0B0912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E74B5" w:themeColor="accent1" w:themeTint="FF" w:themeShade="BF"/>
    </w:rPr>
    <w:pPr>
      <w:keepNext w:val="1"/>
      <w:keepLines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4E0B0912"/>
    <w:rPr>
      <w:rFonts w:ascii="Calibri Light" w:hAnsi="Calibri Light" w:eastAsia="" w:cs="" w:asciiTheme="majorAscii" w:hAnsiTheme="majorAscii" w:eastAsiaTheme="majorEastAsia" w:cstheme="majorBidi"/>
      <w:color w:val="2E74B5" w:themeColor="accent1" w:themeTint="FF" w:themeShade="BF"/>
    </w:rPr>
    <w:pPr>
      <w:keepNext w:val="1"/>
      <w:keepLines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4E0B0912"/>
    <w:rPr>
      <w:rFonts w:ascii="Calibri Light" w:hAnsi="Calibri Light" w:eastAsia="" w:cs="" w:asciiTheme="majorAscii" w:hAnsiTheme="majorAscii" w:eastAsiaTheme="majorEastAsia" w:cstheme="majorBidi"/>
      <w:color w:val="1F4D78"/>
    </w:rPr>
    <w:pPr>
      <w:keepNext w:val="1"/>
      <w:keepLines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4E0B0912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4D78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4E0B0912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4E0B0912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4E0B0912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 w:line="240" w:lineRule="auto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4E0B0912"/>
    <w:rPr>
      <w:rFonts w:eastAsia="" w:eastAsiaTheme="minorEastAsia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4E0B0912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4E0B0912"/>
    <w:rPr>
      <w:i w:val="1"/>
      <w:iCs w:val="1"/>
      <w:color w:val="5B9BD5" w:themeColor="accent1" w:themeTint="FF" w:themeShade="FF"/>
    </w:rPr>
    <w:pPr>
      <w:spacing w:before="360" w:after="360"/>
      <w:ind w:left="864" w:right="864"/>
      <w:jc w:val="center"/>
    </w:pPr>
  </w:style>
  <w:style w:type="paragraph" w:styleId="TOC1">
    <w:uiPriority w:val="39"/>
    <w:name w:val="toc 1"/>
    <w:basedOn w:val="Normal"/>
    <w:next w:val="Normal"/>
    <w:unhideWhenUsed/>
    <w:rsid w:val="4E0B0912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4E0B0912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4E0B0912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4E0B0912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4E0B0912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4E0B0912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4E0B0912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4E0B0912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4E0B0912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4E0B0912"/>
    <w:rPr>
      <w:sz w:val="20"/>
      <w:szCs w:val="20"/>
    </w:rPr>
    <w:pPr>
      <w:spacing w:after="0" w:line="240" w:lineRule="auto"/>
    </w:pPr>
  </w:style>
  <w:style w:type="paragraph" w:styleId="FootnoteText">
    <w:uiPriority w:val="99"/>
    <w:name w:val="footnote text"/>
    <w:basedOn w:val="Normal"/>
    <w:semiHidden/>
    <w:unhideWhenUsed/>
    <w:link w:val="FootnoteTextChar"/>
    <w:rsid w:val="4E0B0912"/>
    <w:rPr>
      <w:sz w:val="20"/>
      <w:szCs w:val="20"/>
    </w:rPr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6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20/10/relationships/intelligence" Target="intelligence2.xml" Id="Rbdf12ca837874558" /><Relationship Type="http://schemas.openxmlformats.org/officeDocument/2006/relationships/image" Target="/media/image.png" Id="R845c7e857ff84ead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s://ctclinkreferencecenter.ctclink.us/m/79738/c/319959" TargetMode="External" Id="R68f0b67bf45e434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66989A43428B4A91E4AC30093EB52E" ma:contentTypeVersion="12" ma:contentTypeDescription="Create a new document." ma:contentTypeScope="" ma:versionID="899f0d349a279183356d87f1949589d0">
  <xsd:schema xmlns:xsd="http://www.w3.org/2001/XMLSchema" xmlns:xs="http://www.w3.org/2001/XMLSchema" xmlns:p="http://schemas.microsoft.com/office/2006/metadata/properties" xmlns:ns2="3e105505-ee62-4f7b-816c-37012e5f9dae" xmlns:ns3="22af9759-ce0e-430a-b079-d77cd78f8280" targetNamespace="http://schemas.microsoft.com/office/2006/metadata/properties" ma:root="true" ma:fieldsID="b6ae222164128e807c68bdbc87c109be" ns2:_="" ns3:_="">
    <xsd:import namespace="3e105505-ee62-4f7b-816c-37012e5f9dae"/>
    <xsd:import namespace="22af9759-ce0e-430a-b079-d77cd78f82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05505-ee62-4f7b-816c-37012e5f9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1a5ffd5-c1a6-4ea6-9c36-6c55a0860a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f9759-ce0e-430a-b079-d77cd78f828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3fc0fc56-41c9-49f9-9bd7-83244122cf41}" ma:internalName="TaxCatchAll" ma:showField="CatchAllData" ma:web="22af9759-ce0e-430a-b079-d77cd78f82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105505-ee62-4f7b-816c-37012e5f9dae">
      <Terms xmlns="http://schemas.microsoft.com/office/infopath/2007/PartnerControls"/>
    </lcf76f155ced4ddcb4097134ff3c332f>
    <TaxCatchAll xmlns="22af9759-ce0e-430a-b079-d77cd78f8280" xsi:nil="true"/>
  </documentManagement>
</p:properties>
</file>

<file path=customXml/itemProps1.xml><?xml version="1.0" encoding="utf-8"?>
<ds:datastoreItem xmlns:ds="http://schemas.openxmlformats.org/officeDocument/2006/customXml" ds:itemID="{02A7E040-CAD4-4416-860D-4BD5066951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998753-309C-4ED8-9527-AC3F71FCB9EE}"/>
</file>

<file path=customXml/itemProps3.xml><?xml version="1.0" encoding="utf-8"?>
<ds:datastoreItem xmlns:ds="http://schemas.openxmlformats.org/officeDocument/2006/customXml" ds:itemID="{992F0C14-F95C-4EE7-9DCA-6B6CDA59209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7f61636c-75e3-4f02-aaf0-59a5c3eb7b6f"/>
    <ds:schemaRef ds:uri="791ac4fc-8132-4271-a181-d5e376f922a6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Plischke, Terri</dc:creator>
  <cp:keywords/>
  <dc:description/>
  <cp:lastModifiedBy>Rhonda Yenney</cp:lastModifiedBy>
  <cp:revision>46</cp:revision>
  <dcterms:created xsi:type="dcterms:W3CDTF">2023-01-05T17:22:00Z</dcterms:created>
  <dcterms:modified xsi:type="dcterms:W3CDTF">2024-04-08T18:18:30Z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0x0101004C66989A43428B4A91E4AC30093EB52E</vt:lpwstr>
  </property>
  <property fmtid="{D5CDD505-2E9C-101B-9397-08002B2CF9AE}" pid="3" name="MediaServiceImageTags">
    <vt:lpwstr/>
  </property>
</Properties>
</file>