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4D" w:rsidRPr="007E6F19" w:rsidRDefault="007E6F19" w:rsidP="007E6F19">
      <w:pPr>
        <w:pStyle w:val="Heading1"/>
        <w:spacing w:line="276" w:lineRule="auto"/>
        <w:jc w:val="center"/>
        <w:rPr>
          <w:b/>
        </w:rPr>
      </w:pPr>
      <w:bookmarkStart w:id="0" w:name="_GoBack"/>
      <w:r w:rsidRPr="007E6F19">
        <w:rPr>
          <w:b/>
        </w:rPr>
        <w:t>Reserving a Vehicle Through the Department of Enterprise Services (DES)</w:t>
      </w:r>
    </w:p>
    <w:bookmarkEnd w:id="0"/>
    <w:p w:rsidR="00B913E9" w:rsidRPr="0028625C" w:rsidRDefault="00B913E9" w:rsidP="0028625C">
      <w:pPr>
        <w:pStyle w:val="Heading2"/>
        <w:spacing w:line="276" w:lineRule="auto"/>
      </w:pPr>
      <w:r w:rsidRPr="0028625C">
        <w:t xml:space="preserve">Reserving a vehicle through </w:t>
      </w:r>
      <w:r w:rsidR="008F7DA9" w:rsidRPr="0028625C">
        <w:t>the Department of Enterprise Services (</w:t>
      </w:r>
      <w:r w:rsidRPr="0028625C">
        <w:t>DES</w:t>
      </w:r>
      <w:r w:rsidR="008F7DA9" w:rsidRPr="0028625C">
        <w:t>)</w:t>
      </w:r>
    </w:p>
    <w:p w:rsidR="00B913E9" w:rsidRPr="0028625C" w:rsidRDefault="00B913E9" w:rsidP="0028625C">
      <w:pPr>
        <w:spacing w:after="0" w:line="276" w:lineRule="auto"/>
        <w:rPr>
          <w:rFonts w:asciiTheme="majorHAnsi" w:hAnsiTheme="majorHAnsi" w:cstheme="majorHAnsi"/>
        </w:rPr>
      </w:pPr>
      <w:r w:rsidRPr="0028625C">
        <w:rPr>
          <w:rFonts w:asciiTheme="majorHAnsi" w:hAnsiTheme="majorHAnsi" w:cstheme="majorHAnsi"/>
        </w:rPr>
        <w:t xml:space="preserve">Authorizing </w:t>
      </w:r>
      <w:r w:rsidR="001F76C4" w:rsidRPr="0028625C">
        <w:rPr>
          <w:rFonts w:asciiTheme="majorHAnsi" w:hAnsiTheme="majorHAnsi" w:cstheme="majorHAnsi"/>
        </w:rPr>
        <w:t>a traveler for rental vehicles through DES requires the following documents:</w:t>
      </w:r>
    </w:p>
    <w:p w:rsidR="00B913E9" w:rsidRPr="0028625C" w:rsidRDefault="0028625C" w:rsidP="0028625C">
      <w:pPr>
        <w:pStyle w:val="ListParagraph"/>
        <w:numPr>
          <w:ilvl w:val="0"/>
          <w:numId w:val="3"/>
        </w:numPr>
        <w:spacing w:after="0" w:line="276" w:lineRule="auto"/>
        <w:rPr>
          <w:rFonts w:asciiTheme="majorHAnsi" w:hAnsiTheme="majorHAnsi" w:cstheme="majorHAnsi"/>
        </w:rPr>
      </w:pPr>
      <w:r w:rsidRPr="0028625C">
        <w:rPr>
          <w:rFonts w:asciiTheme="majorHAnsi" w:hAnsiTheme="majorHAnsi" w:cstheme="majorHAnsi"/>
        </w:rPr>
        <w:t>Motor pool</w:t>
      </w:r>
      <w:r w:rsidR="00B913E9" w:rsidRPr="0028625C">
        <w:rPr>
          <w:rFonts w:asciiTheme="majorHAnsi" w:hAnsiTheme="majorHAnsi" w:cstheme="majorHAnsi"/>
        </w:rPr>
        <w:t xml:space="preserve"> </w:t>
      </w:r>
      <w:r w:rsidR="003331DD" w:rsidRPr="0028625C">
        <w:rPr>
          <w:rFonts w:asciiTheme="majorHAnsi" w:hAnsiTheme="majorHAnsi" w:cstheme="majorHAnsi"/>
        </w:rPr>
        <w:t xml:space="preserve">New Driver/Reservation Form </w:t>
      </w:r>
      <w:r w:rsidR="00B913E9" w:rsidRPr="0028625C">
        <w:rPr>
          <w:rFonts w:asciiTheme="majorHAnsi" w:hAnsiTheme="majorHAnsi" w:cstheme="majorHAnsi"/>
        </w:rPr>
        <w:t>(all details)</w:t>
      </w:r>
    </w:p>
    <w:p w:rsidR="00B913E9" w:rsidRPr="0028625C" w:rsidRDefault="00B913E9" w:rsidP="0028625C">
      <w:pPr>
        <w:pStyle w:val="ListParagraph"/>
        <w:numPr>
          <w:ilvl w:val="0"/>
          <w:numId w:val="3"/>
        </w:numPr>
        <w:spacing w:after="0" w:line="276" w:lineRule="auto"/>
        <w:rPr>
          <w:rFonts w:asciiTheme="majorHAnsi" w:hAnsiTheme="majorHAnsi" w:cstheme="majorHAnsi"/>
        </w:rPr>
      </w:pPr>
      <w:r w:rsidRPr="0028625C">
        <w:rPr>
          <w:rFonts w:asciiTheme="majorHAnsi" w:hAnsiTheme="majorHAnsi" w:cstheme="majorHAnsi"/>
        </w:rPr>
        <w:t xml:space="preserve">Authorized </w:t>
      </w:r>
      <w:r w:rsidR="003331DD" w:rsidRPr="0028625C">
        <w:rPr>
          <w:rFonts w:asciiTheme="majorHAnsi" w:hAnsiTheme="majorHAnsi" w:cstheme="majorHAnsi"/>
        </w:rPr>
        <w:t>Driver Acknowledgement Form</w:t>
      </w:r>
    </w:p>
    <w:p w:rsidR="003331DD" w:rsidRPr="0028625C" w:rsidRDefault="00B913E9" w:rsidP="0028625C">
      <w:pPr>
        <w:pStyle w:val="ListParagraph"/>
        <w:numPr>
          <w:ilvl w:val="0"/>
          <w:numId w:val="3"/>
        </w:numPr>
        <w:spacing w:after="0" w:line="276" w:lineRule="auto"/>
        <w:rPr>
          <w:rFonts w:asciiTheme="majorHAnsi" w:hAnsiTheme="majorHAnsi" w:cstheme="majorHAnsi"/>
        </w:rPr>
      </w:pPr>
      <w:r w:rsidRPr="0028625C">
        <w:rPr>
          <w:rFonts w:asciiTheme="majorHAnsi" w:hAnsiTheme="majorHAnsi" w:cstheme="majorHAnsi"/>
        </w:rPr>
        <w:t xml:space="preserve">Safe </w:t>
      </w:r>
      <w:r w:rsidR="003331DD" w:rsidRPr="0028625C">
        <w:rPr>
          <w:rFonts w:asciiTheme="majorHAnsi" w:hAnsiTheme="majorHAnsi" w:cstheme="majorHAnsi"/>
        </w:rPr>
        <w:t xml:space="preserve">Van Driving </w:t>
      </w:r>
      <w:r w:rsidRPr="0028625C">
        <w:rPr>
          <w:rFonts w:asciiTheme="majorHAnsi" w:hAnsiTheme="majorHAnsi" w:cstheme="majorHAnsi"/>
        </w:rPr>
        <w:t xml:space="preserve">(even if not </w:t>
      </w:r>
      <w:r w:rsidR="003331DD" w:rsidRPr="0028625C">
        <w:rPr>
          <w:rFonts w:asciiTheme="majorHAnsi" w:hAnsiTheme="majorHAnsi" w:cstheme="majorHAnsi"/>
        </w:rPr>
        <w:t xml:space="preserve">reserving </w:t>
      </w:r>
      <w:r w:rsidRPr="0028625C">
        <w:rPr>
          <w:rFonts w:asciiTheme="majorHAnsi" w:hAnsiTheme="majorHAnsi" w:cstheme="majorHAnsi"/>
        </w:rPr>
        <w:t>a van)</w:t>
      </w:r>
    </w:p>
    <w:p w:rsidR="00B913E9" w:rsidRPr="0028625C" w:rsidRDefault="00B913E9" w:rsidP="0028625C">
      <w:pPr>
        <w:pStyle w:val="ListParagraph"/>
        <w:numPr>
          <w:ilvl w:val="0"/>
          <w:numId w:val="3"/>
        </w:numPr>
        <w:spacing w:after="0" w:line="276" w:lineRule="auto"/>
        <w:rPr>
          <w:rFonts w:asciiTheme="majorHAnsi" w:hAnsiTheme="majorHAnsi" w:cstheme="majorHAnsi"/>
        </w:rPr>
      </w:pPr>
      <w:r w:rsidRPr="0028625C">
        <w:rPr>
          <w:rFonts w:asciiTheme="majorHAnsi" w:hAnsiTheme="majorHAnsi" w:cstheme="majorHAnsi"/>
        </w:rPr>
        <w:t xml:space="preserve">Valid </w:t>
      </w:r>
      <w:r w:rsidR="003331DD" w:rsidRPr="0028625C">
        <w:rPr>
          <w:rFonts w:asciiTheme="majorHAnsi" w:hAnsiTheme="majorHAnsi" w:cstheme="majorHAnsi"/>
        </w:rPr>
        <w:t>License To Drive (include the License Exp. Date (</w:t>
      </w:r>
      <w:r w:rsidR="003331DD" w:rsidRPr="0028625C">
        <w:rPr>
          <w:rFonts w:asciiTheme="majorHAnsi" w:hAnsiTheme="majorHAnsi" w:cstheme="majorHAnsi"/>
          <w:i/>
          <w:iCs/>
        </w:rPr>
        <w:t>not</w:t>
      </w:r>
      <w:r w:rsidR="003331DD" w:rsidRPr="0028625C">
        <w:rPr>
          <w:rFonts w:asciiTheme="majorHAnsi" w:hAnsiTheme="majorHAnsi" w:cstheme="majorHAnsi"/>
        </w:rPr>
        <w:t xml:space="preserve"> the license #))</w:t>
      </w:r>
    </w:p>
    <w:p w:rsidR="0028625C" w:rsidRDefault="0028625C" w:rsidP="0028625C">
      <w:pPr>
        <w:spacing w:after="0" w:line="276" w:lineRule="auto"/>
        <w:rPr>
          <w:rFonts w:asciiTheme="majorHAnsi" w:hAnsiTheme="majorHAnsi" w:cstheme="majorHAnsi"/>
        </w:rPr>
      </w:pPr>
    </w:p>
    <w:p w:rsidR="0028625C" w:rsidRPr="0028625C" w:rsidRDefault="0028625C" w:rsidP="0028625C">
      <w:pPr>
        <w:spacing w:after="0" w:line="276" w:lineRule="auto"/>
        <w:rPr>
          <w:rFonts w:asciiTheme="majorHAnsi" w:hAnsiTheme="majorHAnsi" w:cstheme="majorHAnsi"/>
        </w:rPr>
      </w:pPr>
      <w:r>
        <w:rPr>
          <w:rFonts w:asciiTheme="majorHAnsi" w:hAnsiTheme="majorHAnsi" w:cstheme="majorHAnsi"/>
        </w:rPr>
        <w:t>In your email:</w:t>
      </w:r>
    </w:p>
    <w:p w:rsidR="0028625C" w:rsidRPr="0028625C" w:rsidRDefault="0028625C" w:rsidP="0028625C">
      <w:pPr>
        <w:numPr>
          <w:ilvl w:val="0"/>
          <w:numId w:val="4"/>
        </w:numPr>
        <w:spacing w:after="0" w:line="276" w:lineRule="auto"/>
        <w:rPr>
          <w:rFonts w:asciiTheme="majorHAnsi" w:eastAsia="Times New Roman" w:hAnsiTheme="majorHAnsi" w:cstheme="majorHAnsi"/>
        </w:rPr>
      </w:pPr>
      <w:r w:rsidRPr="0028625C">
        <w:rPr>
          <w:rFonts w:asciiTheme="majorHAnsi" w:eastAsia="Times New Roman" w:hAnsiTheme="majorHAnsi" w:cstheme="majorHAnsi"/>
        </w:rPr>
        <w:t>Include the pick-up date and time (Weekdays, 6:30 a.m. – 5:30 p.m.) and the drop-off date/time (Sun-Sat, any time) and destination.</w:t>
      </w:r>
    </w:p>
    <w:p w:rsidR="0028625C" w:rsidRPr="0028625C" w:rsidRDefault="0028625C" w:rsidP="0028625C">
      <w:pPr>
        <w:numPr>
          <w:ilvl w:val="0"/>
          <w:numId w:val="4"/>
        </w:numPr>
        <w:spacing w:after="0" w:line="276" w:lineRule="auto"/>
        <w:rPr>
          <w:rFonts w:asciiTheme="majorHAnsi" w:eastAsia="Times New Roman" w:hAnsiTheme="majorHAnsi" w:cstheme="majorHAnsi"/>
        </w:rPr>
      </w:pPr>
      <w:r w:rsidRPr="0028625C">
        <w:rPr>
          <w:rFonts w:asciiTheme="majorHAnsi" w:eastAsia="Times New Roman" w:hAnsiTheme="majorHAnsi" w:cstheme="majorHAnsi"/>
        </w:rPr>
        <w:t xml:space="preserve">Include the size of the vehicle (and how many) you need. Note: 12-passenger vans go quickly, please reserve them as far in advance as possible. </w:t>
      </w:r>
    </w:p>
    <w:p w:rsidR="008F7DA9" w:rsidRPr="0028625C" w:rsidRDefault="008F7DA9" w:rsidP="0028625C">
      <w:pPr>
        <w:spacing w:after="0" w:line="276" w:lineRule="auto"/>
        <w:rPr>
          <w:rFonts w:asciiTheme="majorHAnsi" w:hAnsiTheme="majorHAnsi" w:cstheme="majorHAnsi"/>
          <w:b/>
        </w:rPr>
      </w:pPr>
      <w:r w:rsidRPr="0028625C">
        <w:rPr>
          <w:rFonts w:asciiTheme="majorHAnsi" w:hAnsiTheme="majorHAnsi" w:cstheme="majorHAnsi"/>
          <w:b/>
        </w:rPr>
        <w:t>Notes:</w:t>
      </w:r>
    </w:p>
    <w:p w:rsidR="00B913E9" w:rsidRPr="0028625C" w:rsidRDefault="00B913E9"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 xml:space="preserve">All </w:t>
      </w:r>
      <w:r w:rsidR="004C62F6" w:rsidRPr="0028625C">
        <w:rPr>
          <w:rFonts w:asciiTheme="majorHAnsi" w:hAnsiTheme="majorHAnsi" w:cstheme="majorHAnsi"/>
        </w:rPr>
        <w:t xml:space="preserve">of these documents are required </w:t>
      </w:r>
      <w:r w:rsidRPr="0028625C">
        <w:rPr>
          <w:rFonts w:asciiTheme="majorHAnsi" w:hAnsiTheme="majorHAnsi" w:cstheme="majorHAnsi"/>
        </w:rPr>
        <w:t>per person</w:t>
      </w:r>
      <w:r w:rsidR="003331DD" w:rsidRPr="0028625C">
        <w:rPr>
          <w:rFonts w:asciiTheme="majorHAnsi" w:hAnsiTheme="majorHAnsi" w:cstheme="majorHAnsi"/>
        </w:rPr>
        <w:t>.</w:t>
      </w:r>
    </w:p>
    <w:p w:rsidR="00B913E9" w:rsidRPr="0028625C" w:rsidRDefault="004C62F6"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You will n</w:t>
      </w:r>
      <w:r w:rsidR="00B913E9" w:rsidRPr="0028625C">
        <w:rPr>
          <w:rFonts w:asciiTheme="majorHAnsi" w:hAnsiTheme="majorHAnsi" w:cstheme="majorHAnsi"/>
        </w:rPr>
        <w:t>eed supervisor approval</w:t>
      </w:r>
      <w:r w:rsidRPr="0028625C">
        <w:rPr>
          <w:rFonts w:asciiTheme="majorHAnsi" w:hAnsiTheme="majorHAnsi" w:cstheme="majorHAnsi"/>
        </w:rPr>
        <w:t xml:space="preserve"> as well as your own</w:t>
      </w:r>
      <w:r w:rsidR="00B913E9" w:rsidRPr="0028625C">
        <w:rPr>
          <w:rFonts w:asciiTheme="majorHAnsi" w:hAnsiTheme="majorHAnsi" w:cstheme="majorHAnsi"/>
        </w:rPr>
        <w:t xml:space="preserve"> (two signatures)</w:t>
      </w:r>
      <w:r w:rsidR="003331DD" w:rsidRPr="0028625C">
        <w:rPr>
          <w:rFonts w:asciiTheme="majorHAnsi" w:hAnsiTheme="majorHAnsi" w:cstheme="majorHAnsi"/>
        </w:rPr>
        <w:t>, specifically on the Reservation form.</w:t>
      </w:r>
    </w:p>
    <w:p w:rsidR="004C62F6" w:rsidRPr="0028625C" w:rsidRDefault="004C62F6"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 xml:space="preserve">Send </w:t>
      </w:r>
      <w:r w:rsidR="008F7DA9" w:rsidRPr="0028625C">
        <w:rPr>
          <w:rFonts w:asciiTheme="majorHAnsi" w:hAnsiTheme="majorHAnsi" w:cstheme="majorHAnsi"/>
        </w:rPr>
        <w:t xml:space="preserve">all documents </w:t>
      </w:r>
      <w:r w:rsidRPr="0028625C">
        <w:rPr>
          <w:rFonts w:asciiTheme="majorHAnsi" w:hAnsiTheme="majorHAnsi" w:cstheme="majorHAnsi"/>
        </w:rPr>
        <w:t>to the E</w:t>
      </w:r>
      <w:r w:rsidR="007663CC" w:rsidRPr="0028625C">
        <w:rPr>
          <w:rFonts w:asciiTheme="majorHAnsi" w:hAnsiTheme="majorHAnsi" w:cstheme="majorHAnsi"/>
        </w:rPr>
        <w:t xml:space="preserve">xecutive Assistant to the Vice </w:t>
      </w:r>
      <w:r w:rsidR="008F7DA9" w:rsidRPr="0028625C">
        <w:rPr>
          <w:rFonts w:asciiTheme="majorHAnsi" w:hAnsiTheme="majorHAnsi" w:cstheme="majorHAnsi"/>
        </w:rPr>
        <w:t>P</w:t>
      </w:r>
      <w:r w:rsidR="007663CC" w:rsidRPr="0028625C">
        <w:rPr>
          <w:rFonts w:asciiTheme="majorHAnsi" w:hAnsiTheme="majorHAnsi" w:cstheme="majorHAnsi"/>
        </w:rPr>
        <w:t>resident for Student Services</w:t>
      </w:r>
      <w:r w:rsidR="003331DD" w:rsidRPr="0028625C">
        <w:rPr>
          <w:rFonts w:asciiTheme="majorHAnsi" w:hAnsiTheme="majorHAnsi" w:cstheme="majorHAnsi"/>
        </w:rPr>
        <w:t>. They will include the budget code for your department.</w:t>
      </w:r>
    </w:p>
    <w:p w:rsidR="003331DD" w:rsidRPr="0028625C" w:rsidRDefault="008F7DA9"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 xml:space="preserve">They will then send the completed documents </w:t>
      </w:r>
      <w:r w:rsidR="00B913E9" w:rsidRPr="0028625C">
        <w:rPr>
          <w:rFonts w:asciiTheme="majorHAnsi" w:hAnsiTheme="majorHAnsi" w:cstheme="majorHAnsi"/>
        </w:rPr>
        <w:t>to</w:t>
      </w:r>
      <w:r w:rsidRPr="0028625C">
        <w:rPr>
          <w:rFonts w:asciiTheme="majorHAnsi" w:hAnsiTheme="majorHAnsi" w:cstheme="majorHAnsi"/>
        </w:rPr>
        <w:t xml:space="preserve"> the</w:t>
      </w:r>
      <w:r w:rsidR="00B913E9" w:rsidRPr="0028625C">
        <w:rPr>
          <w:rFonts w:asciiTheme="majorHAnsi" w:hAnsiTheme="majorHAnsi" w:cstheme="majorHAnsi"/>
        </w:rPr>
        <w:t xml:space="preserve"> </w:t>
      </w:r>
      <w:r w:rsidR="004C62F6" w:rsidRPr="0028625C">
        <w:rPr>
          <w:rFonts w:asciiTheme="majorHAnsi" w:hAnsiTheme="majorHAnsi" w:cstheme="majorHAnsi"/>
        </w:rPr>
        <w:t>Procurement &amp; Supply Spec 3</w:t>
      </w:r>
      <w:r w:rsidR="003331DD" w:rsidRPr="0028625C">
        <w:rPr>
          <w:rFonts w:asciiTheme="majorHAnsi" w:hAnsiTheme="majorHAnsi" w:cstheme="majorHAnsi"/>
        </w:rPr>
        <w:t xml:space="preserve"> (P&amp;SS)</w:t>
      </w:r>
      <w:r w:rsidR="004C62F6" w:rsidRPr="0028625C">
        <w:rPr>
          <w:rFonts w:asciiTheme="majorHAnsi" w:hAnsiTheme="majorHAnsi" w:cstheme="majorHAnsi"/>
        </w:rPr>
        <w:t xml:space="preserve"> in Purchasing &amp; Contracts.</w:t>
      </w:r>
    </w:p>
    <w:p w:rsidR="00B913E9" w:rsidRPr="0028625C" w:rsidRDefault="004C62F6"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The</w:t>
      </w:r>
      <w:r w:rsidR="003331DD" w:rsidRPr="0028625C">
        <w:rPr>
          <w:rFonts w:asciiTheme="majorHAnsi" w:hAnsiTheme="majorHAnsi" w:cstheme="majorHAnsi"/>
        </w:rPr>
        <w:t xml:space="preserve"> P&amp;SS</w:t>
      </w:r>
      <w:r w:rsidRPr="0028625C">
        <w:rPr>
          <w:rFonts w:asciiTheme="majorHAnsi" w:hAnsiTheme="majorHAnsi" w:cstheme="majorHAnsi"/>
        </w:rPr>
        <w:t xml:space="preserve"> will </w:t>
      </w:r>
      <w:r w:rsidR="008F7DA9" w:rsidRPr="0028625C">
        <w:rPr>
          <w:rFonts w:asciiTheme="majorHAnsi" w:hAnsiTheme="majorHAnsi" w:cstheme="majorHAnsi"/>
        </w:rPr>
        <w:t xml:space="preserve">then </w:t>
      </w:r>
      <w:r w:rsidRPr="0028625C">
        <w:rPr>
          <w:rFonts w:asciiTheme="majorHAnsi" w:hAnsiTheme="majorHAnsi" w:cstheme="majorHAnsi"/>
        </w:rPr>
        <w:t>send all of the documents to DES</w:t>
      </w:r>
      <w:r w:rsidR="008F7DA9" w:rsidRPr="0028625C">
        <w:rPr>
          <w:rFonts w:asciiTheme="majorHAnsi" w:hAnsiTheme="majorHAnsi" w:cstheme="majorHAnsi"/>
        </w:rPr>
        <w:t>.</w:t>
      </w:r>
    </w:p>
    <w:p w:rsidR="00B913E9" w:rsidRPr="0028625C" w:rsidRDefault="00B913E9" w:rsidP="0028625C">
      <w:pPr>
        <w:pStyle w:val="ListParagraph"/>
        <w:numPr>
          <w:ilvl w:val="0"/>
          <w:numId w:val="8"/>
        </w:numPr>
        <w:spacing w:after="0" w:line="276" w:lineRule="auto"/>
        <w:rPr>
          <w:rFonts w:asciiTheme="majorHAnsi" w:hAnsiTheme="majorHAnsi" w:cstheme="majorHAnsi"/>
        </w:rPr>
      </w:pPr>
      <w:r w:rsidRPr="0028625C">
        <w:rPr>
          <w:rFonts w:asciiTheme="majorHAnsi" w:hAnsiTheme="majorHAnsi" w:cstheme="majorHAnsi"/>
        </w:rPr>
        <w:t>They can reserve the vehicle and get instructions/verification</w:t>
      </w:r>
      <w:r w:rsidRPr="0028625C">
        <w:rPr>
          <w:rFonts w:asciiTheme="majorHAnsi" w:hAnsiTheme="majorHAnsi" w:cstheme="majorHAnsi"/>
        </w:rPr>
        <w:br/>
        <w:t>DES then send the invoice</w:t>
      </w:r>
    </w:p>
    <w:p w:rsidR="0028625C" w:rsidRPr="0028625C" w:rsidRDefault="0028625C" w:rsidP="0028625C">
      <w:pPr>
        <w:pStyle w:val="Heading2"/>
        <w:spacing w:before="240" w:line="276" w:lineRule="auto"/>
      </w:pPr>
      <w:r w:rsidRPr="0028625C">
        <w:t>Setting up traveler profile in ctcLink</w:t>
      </w:r>
    </w:p>
    <w:p w:rsidR="0028625C" w:rsidRPr="0028625C" w:rsidRDefault="0028625C" w:rsidP="0028625C">
      <w:pPr>
        <w:spacing w:after="0" w:line="276" w:lineRule="auto"/>
        <w:rPr>
          <w:rFonts w:asciiTheme="majorHAnsi" w:hAnsiTheme="majorHAnsi" w:cstheme="majorHAnsi"/>
        </w:rPr>
      </w:pPr>
      <w:r w:rsidRPr="0028625C">
        <w:rPr>
          <w:rFonts w:asciiTheme="majorHAnsi" w:hAnsiTheme="majorHAnsi" w:cstheme="majorHAnsi"/>
        </w:rPr>
        <w:t xml:space="preserve">Activating a traveler ID in ctcLink: </w:t>
      </w:r>
    </w:p>
    <w:p w:rsidR="0028625C" w:rsidRPr="0028625C" w:rsidRDefault="0028625C" w:rsidP="0028625C">
      <w:pPr>
        <w:spacing w:after="0" w:line="276" w:lineRule="auto"/>
        <w:rPr>
          <w:rFonts w:asciiTheme="majorHAnsi" w:hAnsiTheme="majorHAnsi" w:cstheme="majorHAnsi"/>
        </w:rPr>
      </w:pPr>
      <w:r w:rsidRPr="0028625C">
        <w:rPr>
          <w:rFonts w:asciiTheme="majorHAnsi" w:hAnsiTheme="majorHAnsi" w:cstheme="majorHAnsi"/>
        </w:rPr>
        <w:t xml:space="preserve">Send an email to the Business Office (BO), </w:t>
      </w:r>
      <w:hyperlink r:id="rId5" w:history="1">
        <w:r w:rsidRPr="0028625C">
          <w:rPr>
            <w:rStyle w:val="Hyperlink"/>
            <w:rFonts w:asciiTheme="majorHAnsi" w:hAnsiTheme="majorHAnsi" w:cstheme="majorHAnsi"/>
          </w:rPr>
          <w:t>businessofficesupport@spscc.edu</w:t>
        </w:r>
      </w:hyperlink>
      <w:r w:rsidRPr="0028625C">
        <w:rPr>
          <w:rFonts w:asciiTheme="majorHAnsi" w:hAnsiTheme="majorHAnsi" w:cstheme="majorHAnsi"/>
        </w:rPr>
        <w:t xml:space="preserve"> </w:t>
      </w:r>
    </w:p>
    <w:p w:rsidR="0028625C" w:rsidRPr="0028625C" w:rsidRDefault="0028625C" w:rsidP="0028625C">
      <w:pPr>
        <w:pStyle w:val="ListParagraph"/>
        <w:numPr>
          <w:ilvl w:val="0"/>
          <w:numId w:val="9"/>
        </w:numPr>
        <w:spacing w:after="0" w:line="276" w:lineRule="auto"/>
        <w:rPr>
          <w:rFonts w:asciiTheme="majorHAnsi" w:hAnsiTheme="majorHAnsi" w:cstheme="majorHAnsi"/>
        </w:rPr>
      </w:pPr>
      <w:r w:rsidRPr="0028625C">
        <w:rPr>
          <w:rFonts w:asciiTheme="majorHAnsi" w:hAnsiTheme="majorHAnsi" w:cstheme="majorHAnsi"/>
        </w:rPr>
        <w:t>Include the name, employee ID</w:t>
      </w:r>
      <w:r>
        <w:rPr>
          <w:rFonts w:asciiTheme="majorHAnsi" w:hAnsiTheme="majorHAnsi" w:cstheme="majorHAnsi"/>
        </w:rPr>
        <w:t xml:space="preserve"> (ctcLink ID)</w:t>
      </w:r>
      <w:r w:rsidRPr="0028625C">
        <w:rPr>
          <w:rFonts w:asciiTheme="majorHAnsi" w:hAnsiTheme="majorHAnsi" w:cstheme="majorHAnsi"/>
        </w:rPr>
        <w:t>, and department of the traveler.</w:t>
      </w:r>
    </w:p>
    <w:p w:rsidR="0028625C" w:rsidRPr="0028625C" w:rsidRDefault="0028625C" w:rsidP="0028625C">
      <w:pPr>
        <w:pStyle w:val="ListParagraph"/>
        <w:numPr>
          <w:ilvl w:val="1"/>
          <w:numId w:val="9"/>
        </w:numPr>
        <w:spacing w:after="0" w:line="276" w:lineRule="auto"/>
        <w:rPr>
          <w:rFonts w:asciiTheme="majorHAnsi" w:hAnsiTheme="majorHAnsi" w:cstheme="majorHAnsi"/>
        </w:rPr>
      </w:pPr>
      <w:r w:rsidRPr="0028625C">
        <w:rPr>
          <w:rFonts w:asciiTheme="majorHAnsi" w:hAnsiTheme="majorHAnsi" w:cstheme="majorHAnsi"/>
        </w:rPr>
        <w:t>If they travel on a grant, please notify the business office as there are different regulations with using these funds.</w:t>
      </w:r>
    </w:p>
    <w:p w:rsidR="0028625C" w:rsidRPr="0028625C" w:rsidRDefault="0028625C" w:rsidP="0028625C">
      <w:pPr>
        <w:spacing w:after="0" w:line="276" w:lineRule="auto"/>
        <w:rPr>
          <w:rFonts w:asciiTheme="majorHAnsi" w:hAnsiTheme="majorHAnsi" w:cstheme="majorHAnsi"/>
          <w:b/>
        </w:rPr>
      </w:pPr>
      <w:r w:rsidRPr="0028625C">
        <w:rPr>
          <w:rFonts w:asciiTheme="majorHAnsi" w:hAnsiTheme="majorHAnsi" w:cstheme="majorHAnsi"/>
          <w:b/>
        </w:rPr>
        <w:t>Notes:</w:t>
      </w:r>
    </w:p>
    <w:p w:rsidR="0028625C" w:rsidRPr="0028625C" w:rsidRDefault="0028625C" w:rsidP="0028625C">
      <w:pPr>
        <w:pStyle w:val="ListParagraph"/>
        <w:numPr>
          <w:ilvl w:val="0"/>
          <w:numId w:val="10"/>
        </w:numPr>
        <w:spacing w:after="0" w:line="276" w:lineRule="auto"/>
        <w:rPr>
          <w:rFonts w:asciiTheme="majorHAnsi" w:hAnsiTheme="majorHAnsi" w:cstheme="majorHAnsi"/>
        </w:rPr>
      </w:pPr>
      <w:r w:rsidRPr="0028625C">
        <w:rPr>
          <w:rFonts w:asciiTheme="majorHAnsi" w:hAnsiTheme="majorHAnsi" w:cstheme="majorHAnsi"/>
        </w:rPr>
        <w:t>Employee status must be in “active”. If the employee is on leave, that may prohibit them from submitting a Travel Authorization (TA).</w:t>
      </w:r>
    </w:p>
    <w:p w:rsidR="0028625C" w:rsidRPr="0028625C" w:rsidRDefault="0028625C" w:rsidP="0028625C">
      <w:pPr>
        <w:pStyle w:val="ListParagraph"/>
        <w:numPr>
          <w:ilvl w:val="0"/>
          <w:numId w:val="10"/>
        </w:numPr>
        <w:spacing w:after="0" w:line="276" w:lineRule="auto"/>
        <w:rPr>
          <w:rFonts w:asciiTheme="majorHAnsi" w:hAnsiTheme="majorHAnsi" w:cstheme="majorHAnsi"/>
        </w:rPr>
      </w:pPr>
      <w:r w:rsidRPr="0028625C">
        <w:rPr>
          <w:rFonts w:asciiTheme="majorHAnsi" w:hAnsiTheme="majorHAnsi" w:cstheme="majorHAnsi"/>
        </w:rPr>
        <w:t>The traveler profile exists, the BO just needs to activate it.</w:t>
      </w:r>
    </w:p>
    <w:p w:rsidR="003331DD" w:rsidRPr="0028625C" w:rsidRDefault="0028625C" w:rsidP="0028625C">
      <w:pPr>
        <w:pStyle w:val="ListParagraph"/>
        <w:numPr>
          <w:ilvl w:val="0"/>
          <w:numId w:val="10"/>
        </w:numPr>
        <w:spacing w:after="0" w:line="276" w:lineRule="auto"/>
        <w:rPr>
          <w:rFonts w:asciiTheme="majorHAnsi" w:hAnsiTheme="majorHAnsi" w:cstheme="majorHAnsi"/>
        </w:rPr>
      </w:pPr>
      <w:r w:rsidRPr="0028625C">
        <w:rPr>
          <w:rFonts w:asciiTheme="majorHAnsi" w:hAnsiTheme="majorHAnsi" w:cstheme="majorHAnsi"/>
        </w:rPr>
        <w:t>This process takes about five minutes to complete and it typically takes about an hour to update in the system. It is encouraged to wait longer, sign out and back in to ctcLink, and test it by submitting a TA.</w:t>
      </w:r>
    </w:p>
    <w:p w:rsidR="00B913E9" w:rsidRPr="0028625C" w:rsidRDefault="003331DD" w:rsidP="0028625C">
      <w:pPr>
        <w:pStyle w:val="Heading2"/>
        <w:spacing w:before="240" w:line="276" w:lineRule="auto"/>
      </w:pPr>
      <w:r w:rsidRPr="0028625C">
        <w:t xml:space="preserve">Legal </w:t>
      </w:r>
      <w:r w:rsidR="00B913E9" w:rsidRPr="0028625C">
        <w:t>requirements for SPSCC drivers</w:t>
      </w:r>
    </w:p>
    <w:p w:rsidR="00B913E9" w:rsidRPr="0028625C" w:rsidRDefault="00B913E9" w:rsidP="0028625C">
      <w:pPr>
        <w:pStyle w:val="ListParagraph"/>
        <w:numPr>
          <w:ilvl w:val="0"/>
          <w:numId w:val="5"/>
        </w:numPr>
        <w:spacing w:after="0" w:line="276" w:lineRule="auto"/>
        <w:rPr>
          <w:rFonts w:asciiTheme="majorHAnsi" w:hAnsiTheme="majorHAnsi" w:cstheme="majorHAnsi"/>
        </w:rPr>
      </w:pPr>
      <w:r w:rsidRPr="0028625C">
        <w:rPr>
          <w:rFonts w:asciiTheme="majorHAnsi" w:hAnsiTheme="majorHAnsi" w:cstheme="majorHAnsi"/>
        </w:rPr>
        <w:t xml:space="preserve">State employees who are at least 18 years old, have two years of driving experience, and have a valid driver’s license. See </w:t>
      </w:r>
      <w:hyperlink r:id="rId6" w:history="1">
        <w:r w:rsidRPr="0028625C">
          <w:rPr>
            <w:rStyle w:val="Hyperlink"/>
            <w:rFonts w:asciiTheme="majorHAnsi" w:hAnsiTheme="majorHAnsi" w:cstheme="majorHAnsi"/>
          </w:rPr>
          <w:t>SAAM 12.30.20.c</w:t>
        </w:r>
      </w:hyperlink>
      <w:r w:rsidRPr="0028625C">
        <w:rPr>
          <w:rFonts w:asciiTheme="majorHAnsi" w:hAnsiTheme="majorHAnsi" w:cstheme="majorHAnsi"/>
        </w:rPr>
        <w:t>.</w:t>
      </w:r>
    </w:p>
    <w:p w:rsidR="001F76C4" w:rsidRPr="0028625C" w:rsidRDefault="00B913E9" w:rsidP="0028625C">
      <w:pPr>
        <w:pStyle w:val="ListParagraph"/>
        <w:numPr>
          <w:ilvl w:val="0"/>
          <w:numId w:val="5"/>
        </w:numPr>
        <w:spacing w:after="0" w:line="276" w:lineRule="auto"/>
        <w:rPr>
          <w:rFonts w:asciiTheme="majorHAnsi" w:hAnsiTheme="majorHAnsi" w:cstheme="majorHAnsi"/>
        </w:rPr>
      </w:pPr>
      <w:r w:rsidRPr="0028625C">
        <w:rPr>
          <w:rFonts w:asciiTheme="majorHAnsi" w:hAnsiTheme="majorHAnsi" w:cstheme="majorHAnsi"/>
        </w:rPr>
        <w:t xml:space="preserve">Students with a minimum of two years of driving experience attending a state educational institution and participating in official school activities or authorized programs. See </w:t>
      </w:r>
      <w:hyperlink r:id="rId7" w:history="1">
        <w:r w:rsidRPr="0028625C">
          <w:rPr>
            <w:rStyle w:val="Hyperlink"/>
            <w:rFonts w:asciiTheme="majorHAnsi" w:hAnsiTheme="majorHAnsi" w:cstheme="majorHAnsi"/>
          </w:rPr>
          <w:t>SAAM 12.30.20.c</w:t>
        </w:r>
      </w:hyperlink>
      <w:r w:rsidRPr="0028625C">
        <w:rPr>
          <w:rFonts w:asciiTheme="majorHAnsi" w:hAnsiTheme="majorHAnsi" w:cstheme="majorHAnsi"/>
        </w:rPr>
        <w:t xml:space="preserve">. Student use must be authorized in writing by their </w:t>
      </w:r>
      <w:hyperlink r:id="rId8" w:history="1">
        <w:r w:rsidRPr="0028625C">
          <w:rPr>
            <w:rStyle w:val="Hyperlink"/>
            <w:rFonts w:asciiTheme="majorHAnsi" w:hAnsiTheme="majorHAnsi" w:cstheme="majorHAnsi"/>
          </w:rPr>
          <w:t>Agency Transportation Officer.</w:t>
        </w:r>
      </w:hyperlink>
      <w:r w:rsidRPr="0028625C">
        <w:rPr>
          <w:rFonts w:asciiTheme="majorHAnsi" w:hAnsiTheme="majorHAnsi" w:cstheme="majorHAnsi"/>
        </w:rPr>
        <w:t xml:space="preserve"> </w:t>
      </w:r>
    </w:p>
    <w:sectPr w:rsidR="001F76C4" w:rsidRPr="0028625C" w:rsidSect="009822F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3DF"/>
    <w:multiLevelType w:val="hybridMultilevel"/>
    <w:tmpl w:val="C1F6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0215"/>
    <w:multiLevelType w:val="hybridMultilevel"/>
    <w:tmpl w:val="1994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40874"/>
    <w:multiLevelType w:val="hybridMultilevel"/>
    <w:tmpl w:val="07CC9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CE0"/>
    <w:multiLevelType w:val="hybridMultilevel"/>
    <w:tmpl w:val="DE120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05E9"/>
    <w:multiLevelType w:val="hybridMultilevel"/>
    <w:tmpl w:val="BF72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F64306"/>
    <w:multiLevelType w:val="hybridMultilevel"/>
    <w:tmpl w:val="09C4F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5622F"/>
    <w:multiLevelType w:val="hybridMultilevel"/>
    <w:tmpl w:val="9830F194"/>
    <w:lvl w:ilvl="0" w:tplc="95C4F14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9D2CDB"/>
    <w:multiLevelType w:val="hybridMultilevel"/>
    <w:tmpl w:val="20F47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45380"/>
    <w:multiLevelType w:val="hybridMultilevel"/>
    <w:tmpl w:val="767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4"/>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E9"/>
    <w:rsid w:val="0000639E"/>
    <w:rsid w:val="000E6B5D"/>
    <w:rsid w:val="001C3E4A"/>
    <w:rsid w:val="001F76C4"/>
    <w:rsid w:val="0028625C"/>
    <w:rsid w:val="002B202B"/>
    <w:rsid w:val="003331DD"/>
    <w:rsid w:val="004C62F6"/>
    <w:rsid w:val="007119D9"/>
    <w:rsid w:val="0076458B"/>
    <w:rsid w:val="007663CC"/>
    <w:rsid w:val="007E6F19"/>
    <w:rsid w:val="007E7221"/>
    <w:rsid w:val="008F7DA9"/>
    <w:rsid w:val="009822FB"/>
    <w:rsid w:val="009F3756"/>
    <w:rsid w:val="00B52E0A"/>
    <w:rsid w:val="00B913E9"/>
    <w:rsid w:val="00BD5064"/>
    <w:rsid w:val="00CD0E4D"/>
    <w:rsid w:val="00E034D6"/>
    <w:rsid w:val="00EE0D15"/>
    <w:rsid w:val="00F8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C8A6"/>
  <w15:chartTrackingRefBased/>
  <w15:docId w15:val="{DF207C38-D577-4BF9-B25A-C40E9B64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DD"/>
  </w:style>
  <w:style w:type="paragraph" w:styleId="Heading1">
    <w:name w:val="heading 1"/>
    <w:basedOn w:val="Normal"/>
    <w:next w:val="Normal"/>
    <w:link w:val="Heading1Char"/>
    <w:uiPriority w:val="9"/>
    <w:qFormat/>
    <w:rsid w:val="00CD0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25C"/>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E9"/>
    <w:pPr>
      <w:ind w:left="720"/>
      <w:contextualSpacing/>
    </w:pPr>
  </w:style>
  <w:style w:type="character" w:styleId="Hyperlink">
    <w:name w:val="Hyperlink"/>
    <w:basedOn w:val="DefaultParagraphFont"/>
    <w:uiPriority w:val="99"/>
    <w:unhideWhenUsed/>
    <w:rsid w:val="00B913E9"/>
    <w:rPr>
      <w:color w:val="0563C1"/>
      <w:u w:val="single"/>
    </w:rPr>
  </w:style>
  <w:style w:type="character" w:customStyle="1" w:styleId="Heading1Char">
    <w:name w:val="Heading 1 Char"/>
    <w:basedOn w:val="DefaultParagraphFont"/>
    <w:link w:val="Heading1"/>
    <w:uiPriority w:val="9"/>
    <w:rsid w:val="00CD0E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625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D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60094">
      <w:bodyDiv w:val="1"/>
      <w:marLeft w:val="0"/>
      <w:marRight w:val="0"/>
      <w:marTop w:val="0"/>
      <w:marBottom w:val="0"/>
      <w:divBdr>
        <w:top w:val="none" w:sz="0" w:space="0" w:color="auto"/>
        <w:left w:val="none" w:sz="0" w:space="0" w:color="auto"/>
        <w:bottom w:val="none" w:sz="0" w:space="0" w:color="auto"/>
        <w:right w:val="none" w:sz="0" w:space="0" w:color="auto"/>
      </w:divBdr>
      <w:divsChild>
        <w:div w:id="1010379147">
          <w:marLeft w:val="0"/>
          <w:marRight w:val="0"/>
          <w:marTop w:val="0"/>
          <w:marBottom w:val="0"/>
          <w:divBdr>
            <w:top w:val="none" w:sz="0" w:space="0" w:color="auto"/>
            <w:left w:val="none" w:sz="0" w:space="0" w:color="auto"/>
            <w:bottom w:val="none" w:sz="0" w:space="0" w:color="auto"/>
            <w:right w:val="none" w:sz="0" w:space="0" w:color="auto"/>
          </w:divBdr>
        </w:div>
        <w:div w:id="1230581029">
          <w:marLeft w:val="0"/>
          <w:marRight w:val="0"/>
          <w:marTop w:val="0"/>
          <w:marBottom w:val="0"/>
          <w:divBdr>
            <w:top w:val="none" w:sz="0" w:space="0" w:color="auto"/>
            <w:left w:val="none" w:sz="0" w:space="0" w:color="auto"/>
            <w:bottom w:val="none" w:sz="0" w:space="0" w:color="auto"/>
            <w:right w:val="none" w:sz="0" w:space="0" w:color="auto"/>
          </w:divBdr>
        </w:div>
      </w:divsChild>
    </w:div>
    <w:div w:id="1823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wa.gov/policy/12.30.htm" TargetMode="External"/><Relationship Id="rId3" Type="http://schemas.openxmlformats.org/officeDocument/2006/relationships/settings" Target="settings.xml"/><Relationship Id="rId7" Type="http://schemas.openxmlformats.org/officeDocument/2006/relationships/hyperlink" Target="http://www.ofm.wa.gov/policy/12.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m.wa.gov/policy/12.30.htm" TargetMode="External"/><Relationship Id="rId5" Type="http://schemas.openxmlformats.org/officeDocument/2006/relationships/hyperlink" Target="mailto:businessofficesupport@sps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Pleasants</dc:creator>
  <cp:keywords/>
  <dc:description/>
  <cp:lastModifiedBy>Rhonda Yenney</cp:lastModifiedBy>
  <cp:revision>2</cp:revision>
  <dcterms:created xsi:type="dcterms:W3CDTF">2024-05-02T18:48:00Z</dcterms:created>
  <dcterms:modified xsi:type="dcterms:W3CDTF">2024-05-02T18:48:00Z</dcterms:modified>
</cp:coreProperties>
</file>