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22016" w14:textId="77777777" w:rsidR="00274354" w:rsidRDefault="00000000">
      <w:pPr>
        <w:spacing w:after="40"/>
      </w:pPr>
      <w:r>
        <w:rPr>
          <w:rFonts w:ascii="Calibri" w:eastAsia="Calibri" w:hAnsi="Calibri" w:cs="Calibri"/>
          <w:b/>
          <w:bCs/>
          <w:color w:val="0051BA"/>
          <w:spacing w:val="30"/>
          <w:sz w:val="17"/>
          <w:szCs w:val="17"/>
        </w:rPr>
        <w:t>NAVIGATE360 GUIDE</w:t>
      </w:r>
    </w:p>
    <w:p w14:paraId="295822A1" w14:textId="77777777" w:rsidR="00274354" w:rsidRDefault="00000000">
      <w:pPr>
        <w:spacing w:after="140"/>
      </w:pPr>
      <w:r>
        <w:rPr>
          <w:rFonts w:ascii="Calibri" w:eastAsia="Calibri" w:hAnsi="Calibri" w:cs="Calibri"/>
          <w:b/>
          <w:bCs/>
          <w:color w:val="0051BA"/>
          <w:sz w:val="44"/>
          <w:szCs w:val="44"/>
        </w:rPr>
        <w:t>Appointment Campaigns in Navigate360</w:t>
      </w:r>
    </w:p>
    <w:tbl>
      <w:tblPr>
        <w:tblW w:w="1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tblGrid>
      <w:tr w:rsidR="00274354" w14:paraId="23EE7AF9" w14:textId="77777777" w:rsidTr="18C10851">
        <w:tblPrEx>
          <w:tblCellMar>
            <w:top w:w="0" w:type="dxa"/>
            <w:bottom w:w="0" w:type="dxa"/>
          </w:tblCellMar>
        </w:tblPrEx>
        <w:trPr>
          <w:tblHeader/>
        </w:trPr>
        <w:tc>
          <w:tcPr>
            <w:tcW w:w="1800" w:type="dxa"/>
            <w:shd w:val="clear" w:color="auto" w:fill="0051BA"/>
            <w:tcMar>
              <w:top w:w="30" w:type="dxa"/>
              <w:left w:w="120" w:type="dxa"/>
              <w:bottom w:w="30" w:type="dxa"/>
              <w:right w:w="120" w:type="dxa"/>
            </w:tcMar>
          </w:tcPr>
          <w:p w14:paraId="217BB345" w14:textId="77777777" w:rsidR="00274354" w:rsidRDefault="00000000">
            <w:pPr>
              <w:jc w:val="center"/>
            </w:pPr>
            <w:r>
              <w:rPr>
                <w:rFonts w:ascii="Calibri" w:eastAsia="Calibri" w:hAnsi="Calibri" w:cs="Calibri"/>
                <w:b/>
                <w:bCs/>
                <w:color w:val="FFFFFF"/>
                <w:spacing w:val="20"/>
                <w:sz w:val="17"/>
                <w:szCs w:val="17"/>
              </w:rPr>
              <w:t>STAFF GUIDE</w:t>
            </w:r>
          </w:p>
        </w:tc>
      </w:tr>
    </w:tbl>
    <w:p w14:paraId="672A6659" w14:textId="77777777" w:rsidR="00274354" w:rsidRDefault="00274354">
      <w:pPr>
        <w:pBdr>
          <w:bottom w:val="single" w:sz="12" w:space="1" w:color="0051BA"/>
        </w:pBdr>
        <w:spacing w:before="120" w:after="220"/>
      </w:pPr>
    </w:p>
    <w:p w14:paraId="39EC13BE" w14:textId="77777777" w:rsidR="00274354" w:rsidRDefault="00000000">
      <w:pPr>
        <w:keepNext/>
        <w:spacing w:before="300" w:after="90"/>
      </w:pPr>
      <w:r>
        <w:rPr>
          <w:rFonts w:ascii="Calibri" w:eastAsia="Calibri" w:hAnsi="Calibri" w:cs="Calibri"/>
          <w:b/>
          <w:bCs/>
          <w:color w:val="0051BA"/>
          <w:sz w:val="28"/>
          <w:szCs w:val="28"/>
        </w:rPr>
        <w:t>Purpose</w:t>
      </w:r>
    </w:p>
    <w:p w14:paraId="3CA5CAA3" w14:textId="77777777" w:rsidR="00274354" w:rsidRDefault="00000000">
      <w:pPr>
        <w:spacing w:after="140"/>
      </w:pPr>
      <w:r>
        <w:rPr>
          <w:rFonts w:ascii="Calibri" w:eastAsia="Calibri" w:hAnsi="Calibri" w:cs="Calibri"/>
        </w:rPr>
        <w:t>This guide shows you what Appointment Campaigns are, how to open them, how to track them, the metrics they show, and the permissions you need. An Appointment Campaign lets you invite a specific group of students to schedule an appointment with you, such as advising or another service.</w:t>
      </w:r>
    </w:p>
    <w:p w14:paraId="41BDF744" w14:textId="77777777" w:rsidR="00274354" w:rsidRDefault="00000000">
      <w:pPr>
        <w:keepNext/>
        <w:spacing w:before="300" w:after="90"/>
      </w:pPr>
      <w:r>
        <w:rPr>
          <w:rFonts w:ascii="Calibri" w:eastAsia="Calibri" w:hAnsi="Calibri" w:cs="Calibri"/>
          <w:b/>
          <w:bCs/>
          <w:color w:val="0051BA"/>
          <w:sz w:val="28"/>
          <w:szCs w:val="28"/>
        </w:rPr>
        <w:t>What Appointment Campaigns Are</w:t>
      </w:r>
    </w:p>
    <w:p w14:paraId="0C248CB2" w14:textId="77777777" w:rsidR="00274354" w:rsidRDefault="00000000">
      <w:pPr>
        <w:spacing w:after="140"/>
      </w:pPr>
      <w:r>
        <w:rPr>
          <w:rFonts w:ascii="Calibri" w:eastAsia="Calibri" w:hAnsi="Calibri" w:cs="Calibri"/>
        </w:rPr>
        <w:t>An Appointment Campaign lets you reach out to a group of students and ask them to schedule an appointment. You use it when you spot a group who could use extra support and want to invite them to meet with you. You build the group with Advanced Search, then send an invitation with a scheduling link.</w:t>
      </w:r>
    </w:p>
    <w:tbl>
      <w:tblPr>
        <w:tblW w:w="10080" w:type="dxa"/>
        <w:tblBorders>
          <w:top w:val="single" w:sz="4" w:space="0" w:color="F7D9BC"/>
          <w:left w:val="single" w:sz="30" w:space="0" w:color="FF8200"/>
          <w:bottom w:val="single" w:sz="4" w:space="0" w:color="F7D9BC"/>
          <w:right w:val="single" w:sz="4" w:space="0" w:color="F7D9BC"/>
        </w:tblBorders>
        <w:tblCellMar>
          <w:left w:w="10" w:type="dxa"/>
          <w:right w:w="10" w:type="dxa"/>
        </w:tblCellMar>
        <w:tblLook w:val="0000" w:firstRow="0" w:lastRow="0" w:firstColumn="0" w:lastColumn="0" w:noHBand="0" w:noVBand="0"/>
      </w:tblPr>
      <w:tblGrid>
        <w:gridCol w:w="10080"/>
      </w:tblGrid>
      <w:tr w:rsidR="00274354" w14:paraId="63341DAF" w14:textId="77777777">
        <w:tblPrEx>
          <w:tblCellMar>
            <w:top w:w="0" w:type="dxa"/>
            <w:bottom w:w="0" w:type="dxa"/>
          </w:tblCellMar>
        </w:tblPrEx>
        <w:trPr>
          <w:tblHeader/>
        </w:trPr>
        <w:tc>
          <w:tcPr>
            <w:tcW w:w="10080" w:type="dxa"/>
            <w:shd w:val="clear" w:color="auto" w:fill="FDF1E5"/>
            <w:tcMar>
              <w:top w:w="100" w:type="dxa"/>
              <w:left w:w="160" w:type="dxa"/>
              <w:bottom w:w="100" w:type="dxa"/>
              <w:right w:w="160" w:type="dxa"/>
            </w:tcMar>
          </w:tcPr>
          <w:p w14:paraId="0264BE49" w14:textId="77777777" w:rsidR="00274354" w:rsidRDefault="00000000">
            <w:r>
              <w:rPr>
                <w:rFonts w:ascii="Calibri" w:eastAsia="Calibri" w:hAnsi="Calibri" w:cs="Calibri"/>
                <w:b/>
                <w:bCs/>
              </w:rPr>
              <w:t>Before you start:</w:t>
            </w:r>
            <w:r>
              <w:rPr>
                <w:rFonts w:ascii="Calibri" w:eastAsia="Calibri" w:hAnsi="Calibri" w:cs="Calibri"/>
              </w:rPr>
              <w:t xml:space="preserve"> An Appointment Campaign needs a few things in place. You must have calendar sync and availability set up, the permission to create appointment campaigns, and access to Advanced Search to build your student list. If you do not have </w:t>
            </w:r>
            <w:proofErr w:type="gramStart"/>
            <w:r>
              <w:rPr>
                <w:rFonts w:ascii="Calibri" w:eastAsia="Calibri" w:hAnsi="Calibri" w:cs="Calibri"/>
              </w:rPr>
              <w:t>the permission</w:t>
            </w:r>
            <w:proofErr w:type="gramEnd"/>
            <w:r>
              <w:rPr>
                <w:rFonts w:ascii="Calibri" w:eastAsia="Calibri" w:hAnsi="Calibri" w:cs="Calibri"/>
              </w:rPr>
              <w:t xml:space="preserve"> to create appointment campaigns, work with your care unit lead, who submits an IT ticket so the Navigate360 team can complete the work.</w:t>
            </w:r>
          </w:p>
        </w:tc>
      </w:tr>
    </w:tbl>
    <w:p w14:paraId="0A37501D" w14:textId="77777777" w:rsidR="00274354" w:rsidRDefault="00274354">
      <w:pPr>
        <w:spacing w:after="120"/>
      </w:pPr>
    </w:p>
    <w:tbl>
      <w:tblPr>
        <w:tblW w:w="10080" w:type="dxa"/>
        <w:tblBorders>
          <w:top w:val="single" w:sz="4" w:space="0" w:color="F7D9BC"/>
          <w:left w:val="single" w:sz="30" w:space="0" w:color="FF8200"/>
          <w:bottom w:val="single" w:sz="4" w:space="0" w:color="F7D9BC"/>
          <w:right w:val="single" w:sz="4" w:space="0" w:color="F7D9BC"/>
        </w:tblBorders>
        <w:tblCellMar>
          <w:left w:w="10" w:type="dxa"/>
          <w:right w:w="10" w:type="dxa"/>
        </w:tblCellMar>
        <w:tblLook w:val="0000" w:firstRow="0" w:lastRow="0" w:firstColumn="0" w:lastColumn="0" w:noHBand="0" w:noVBand="0"/>
      </w:tblPr>
      <w:tblGrid>
        <w:gridCol w:w="10080"/>
      </w:tblGrid>
      <w:tr w:rsidR="00274354" w14:paraId="4F8F4DC4" w14:textId="77777777">
        <w:tblPrEx>
          <w:tblCellMar>
            <w:top w:w="0" w:type="dxa"/>
            <w:bottom w:w="0" w:type="dxa"/>
          </w:tblCellMar>
        </w:tblPrEx>
        <w:trPr>
          <w:tblHeader/>
        </w:trPr>
        <w:tc>
          <w:tcPr>
            <w:tcW w:w="10080" w:type="dxa"/>
            <w:shd w:val="clear" w:color="auto" w:fill="FDF1E5"/>
            <w:tcMar>
              <w:top w:w="100" w:type="dxa"/>
              <w:left w:w="160" w:type="dxa"/>
              <w:bottom w:w="100" w:type="dxa"/>
              <w:right w:w="160" w:type="dxa"/>
            </w:tcMar>
          </w:tcPr>
          <w:p w14:paraId="66D4C90E" w14:textId="77777777" w:rsidR="00274354" w:rsidRDefault="00000000">
            <w:r>
              <w:rPr>
                <w:rFonts w:ascii="Calibri" w:eastAsia="Calibri" w:hAnsi="Calibri" w:cs="Calibri"/>
                <w:b/>
                <w:bCs/>
              </w:rPr>
              <w:t>Note:</w:t>
            </w:r>
            <w:r>
              <w:rPr>
                <w:rFonts w:ascii="Calibri" w:eastAsia="Calibri" w:hAnsi="Calibri" w:cs="Calibri"/>
              </w:rPr>
              <w:t xml:space="preserve"> This guide is an overview of Appointment Campaigns and how to read their results. The full step by step for building and launching a campaign is a separate topic.</w:t>
            </w:r>
          </w:p>
        </w:tc>
      </w:tr>
    </w:tbl>
    <w:p w14:paraId="5DAB6C7B" w14:textId="77777777" w:rsidR="00274354" w:rsidRDefault="00274354">
      <w:pPr>
        <w:spacing w:after="120"/>
      </w:pPr>
    </w:p>
    <w:p w14:paraId="0A7D539B" w14:textId="77777777" w:rsidR="00274354" w:rsidRDefault="00000000">
      <w:pPr>
        <w:keepNext/>
        <w:spacing w:before="300" w:after="90"/>
      </w:pPr>
      <w:r>
        <w:rPr>
          <w:rFonts w:ascii="Calibri" w:eastAsia="Calibri" w:hAnsi="Calibri" w:cs="Calibri"/>
          <w:b/>
          <w:bCs/>
          <w:color w:val="0051BA"/>
          <w:sz w:val="28"/>
          <w:szCs w:val="28"/>
        </w:rPr>
        <w:t>Opening Appointment Campaigns</w:t>
      </w:r>
    </w:p>
    <w:p w14:paraId="21B7FE15" w14:textId="77777777" w:rsidR="00274354" w:rsidRDefault="00000000">
      <w:pPr>
        <w:spacing w:after="140"/>
      </w:pPr>
      <w:r>
        <w:rPr>
          <w:rFonts w:ascii="Calibri" w:eastAsia="Calibri" w:hAnsi="Calibri" w:cs="Calibri"/>
        </w:rPr>
        <w:t>You can open Appointment Campaigns two ways:</w:t>
      </w:r>
    </w:p>
    <w:p w14:paraId="29A9B539" w14:textId="77777777" w:rsidR="00274354" w:rsidRDefault="00000000">
      <w:pPr>
        <w:pStyle w:val="ListParagraph"/>
        <w:numPr>
          <w:ilvl w:val="0"/>
          <w:numId w:val="2"/>
        </w:numPr>
        <w:spacing w:after="70"/>
      </w:pPr>
      <w:r>
        <w:rPr>
          <w:rFonts w:ascii="Calibri" w:eastAsia="Calibri" w:hAnsi="Calibri" w:cs="Calibri"/>
        </w:rPr>
        <w:t xml:space="preserve">From the </w:t>
      </w:r>
      <w:r>
        <w:rPr>
          <w:rFonts w:ascii="Calibri" w:eastAsia="Calibri" w:hAnsi="Calibri" w:cs="Calibri"/>
          <w:b/>
          <w:bCs/>
        </w:rPr>
        <w:t>Quick Links</w:t>
      </w:r>
      <w:r>
        <w:rPr>
          <w:rFonts w:ascii="Calibri" w:eastAsia="Calibri" w:hAnsi="Calibri" w:cs="Calibri"/>
        </w:rPr>
        <w:t xml:space="preserve"> section on your Staff Home page.</w:t>
      </w:r>
    </w:p>
    <w:p w14:paraId="45030668" w14:textId="77777777" w:rsidR="00274354" w:rsidRDefault="00000000">
      <w:pPr>
        <w:pStyle w:val="ListParagraph"/>
        <w:numPr>
          <w:ilvl w:val="0"/>
          <w:numId w:val="2"/>
        </w:numPr>
        <w:spacing w:after="70"/>
      </w:pPr>
      <w:r>
        <w:rPr>
          <w:rFonts w:ascii="Calibri" w:eastAsia="Calibri" w:hAnsi="Calibri" w:cs="Calibri"/>
        </w:rPr>
        <w:t xml:space="preserve">From the </w:t>
      </w:r>
      <w:r>
        <w:rPr>
          <w:rFonts w:ascii="Calibri" w:eastAsia="Calibri" w:hAnsi="Calibri" w:cs="Calibri"/>
          <w:b/>
          <w:bCs/>
        </w:rPr>
        <w:t>Campaigns</w:t>
      </w:r>
      <w:r>
        <w:rPr>
          <w:rFonts w:ascii="Calibri" w:eastAsia="Calibri" w:hAnsi="Calibri" w:cs="Calibri"/>
        </w:rPr>
        <w:t xml:space="preserve"> page. Click the Campaigns icon on the blue navigation bar, then select </w:t>
      </w:r>
      <w:r>
        <w:rPr>
          <w:rFonts w:ascii="Calibri" w:eastAsia="Calibri" w:hAnsi="Calibri" w:cs="Calibri"/>
          <w:b/>
          <w:bCs/>
        </w:rPr>
        <w:t>Appointment Campaigns</w:t>
      </w:r>
      <w:r>
        <w:rPr>
          <w:rFonts w:ascii="Calibri" w:eastAsia="Calibri" w:hAnsi="Calibri" w:cs="Calibri"/>
        </w:rPr>
        <w:t>.</w:t>
      </w:r>
    </w:p>
    <w:p w14:paraId="2014AB42" w14:textId="77777777" w:rsidR="00274354" w:rsidRDefault="00000000">
      <w:pPr>
        <w:spacing w:after="140"/>
      </w:pPr>
      <w:r>
        <w:rPr>
          <w:rFonts w:ascii="Calibri" w:eastAsia="Calibri" w:hAnsi="Calibri" w:cs="Calibri"/>
        </w:rPr>
        <w:t xml:space="preserve">To start a new campaign, click </w:t>
      </w:r>
      <w:r>
        <w:rPr>
          <w:rFonts w:ascii="Calibri" w:eastAsia="Calibri" w:hAnsi="Calibri" w:cs="Calibri"/>
          <w:b/>
          <w:bCs/>
        </w:rPr>
        <w:t>Add New</w:t>
      </w:r>
      <w:r>
        <w:rPr>
          <w:rFonts w:ascii="Calibri" w:eastAsia="Calibri" w:hAnsi="Calibri" w:cs="Calibri"/>
        </w:rPr>
        <w:t>.</w:t>
      </w:r>
    </w:p>
    <w:p w14:paraId="5AD404AF" w14:textId="77777777" w:rsidR="00274354" w:rsidRDefault="00000000">
      <w:pPr>
        <w:keepNext/>
        <w:spacing w:before="300" w:after="90"/>
      </w:pPr>
      <w:r>
        <w:rPr>
          <w:rFonts w:ascii="Calibri" w:eastAsia="Calibri" w:hAnsi="Calibri" w:cs="Calibri"/>
          <w:b/>
          <w:bCs/>
          <w:color w:val="0051BA"/>
          <w:sz w:val="28"/>
          <w:szCs w:val="28"/>
        </w:rPr>
        <w:t>Tracking Your Campaigns</w:t>
      </w:r>
    </w:p>
    <w:p w14:paraId="51E82BE0" w14:textId="77777777" w:rsidR="00274354" w:rsidRDefault="00000000">
      <w:pPr>
        <w:spacing w:after="140"/>
      </w:pPr>
      <w:r>
        <w:rPr>
          <w:rFonts w:ascii="Calibri" w:eastAsia="Calibri" w:hAnsi="Calibri" w:cs="Calibri"/>
        </w:rPr>
        <w:t xml:space="preserve">After you send a campaign, you track it from the Appointment Campaigns page. Each active campaign shows six </w:t>
      </w:r>
      <w:proofErr w:type="gramStart"/>
      <w:r>
        <w:rPr>
          <w:rFonts w:ascii="Calibri" w:eastAsia="Calibri" w:hAnsi="Calibri" w:cs="Calibri"/>
        </w:rPr>
        <w:t>at a glance</w:t>
      </w:r>
      <w:proofErr w:type="gramEnd"/>
      <w:r>
        <w:rPr>
          <w:rFonts w:ascii="Calibri" w:eastAsia="Calibri" w:hAnsi="Calibri" w:cs="Calibri"/>
        </w:rPr>
        <w:t xml:space="preserve"> </w:t>
      </w:r>
      <w:proofErr w:type="gramStart"/>
      <w:r>
        <w:rPr>
          <w:rFonts w:ascii="Calibri" w:eastAsia="Calibri" w:hAnsi="Calibri" w:cs="Calibri"/>
        </w:rPr>
        <w:t>stats</w:t>
      </w:r>
      <w:proofErr w:type="gramEnd"/>
      <w:r>
        <w:rPr>
          <w:rFonts w:ascii="Calibri" w:eastAsia="Calibri" w:hAnsi="Calibri" w:cs="Calibri"/>
        </w:rPr>
        <w:t>:</w:t>
      </w:r>
    </w:p>
    <w:p w14:paraId="2B85BE46" w14:textId="77777777" w:rsidR="00274354" w:rsidRDefault="00000000">
      <w:pPr>
        <w:pStyle w:val="ListParagraph"/>
        <w:numPr>
          <w:ilvl w:val="0"/>
          <w:numId w:val="2"/>
        </w:numPr>
        <w:spacing w:after="70"/>
      </w:pPr>
      <w:r>
        <w:rPr>
          <w:rFonts w:ascii="Calibri" w:eastAsia="Calibri" w:hAnsi="Calibri" w:cs="Calibri"/>
          <w:b/>
          <w:bCs/>
        </w:rPr>
        <w:t xml:space="preserve">Status. </w:t>
      </w:r>
      <w:r>
        <w:rPr>
          <w:rFonts w:ascii="Calibri" w:eastAsia="Calibri" w:hAnsi="Calibri" w:cs="Calibri"/>
        </w:rPr>
        <w:t>Whether the campaign is Draft, Active, or Expired.</w:t>
      </w:r>
    </w:p>
    <w:p w14:paraId="5EBF8008" w14:textId="77777777" w:rsidR="00274354" w:rsidRDefault="00000000">
      <w:pPr>
        <w:pStyle w:val="ListParagraph"/>
        <w:numPr>
          <w:ilvl w:val="0"/>
          <w:numId w:val="2"/>
        </w:numPr>
        <w:spacing w:after="70"/>
      </w:pPr>
      <w:r>
        <w:rPr>
          <w:rFonts w:ascii="Calibri" w:eastAsia="Calibri" w:hAnsi="Calibri" w:cs="Calibri"/>
          <w:b/>
          <w:bCs/>
        </w:rPr>
        <w:t xml:space="preserve">Recipients. </w:t>
      </w:r>
      <w:r>
        <w:rPr>
          <w:rFonts w:ascii="Calibri" w:eastAsia="Calibri" w:hAnsi="Calibri" w:cs="Calibri"/>
        </w:rPr>
        <w:t>The number of students who got the invitation.</w:t>
      </w:r>
    </w:p>
    <w:p w14:paraId="02D100C7" w14:textId="77777777" w:rsidR="00274354" w:rsidRDefault="00000000">
      <w:pPr>
        <w:pStyle w:val="ListParagraph"/>
        <w:numPr>
          <w:ilvl w:val="0"/>
          <w:numId w:val="2"/>
        </w:numPr>
        <w:spacing w:after="70"/>
      </w:pPr>
      <w:r>
        <w:rPr>
          <w:rFonts w:ascii="Calibri" w:eastAsia="Calibri" w:hAnsi="Calibri" w:cs="Calibri"/>
          <w:b/>
          <w:bCs/>
        </w:rPr>
        <w:t xml:space="preserve">Goal Achieved. </w:t>
      </w:r>
      <w:r>
        <w:rPr>
          <w:rFonts w:ascii="Calibri" w:eastAsia="Calibri" w:hAnsi="Calibri" w:cs="Calibri"/>
        </w:rPr>
        <w:t>The number and percent who met the Campaign Goal.</w:t>
      </w:r>
    </w:p>
    <w:p w14:paraId="2D0585DA" w14:textId="77777777" w:rsidR="00274354" w:rsidRDefault="00000000">
      <w:pPr>
        <w:pStyle w:val="ListParagraph"/>
        <w:numPr>
          <w:ilvl w:val="0"/>
          <w:numId w:val="2"/>
        </w:numPr>
        <w:spacing w:after="70"/>
      </w:pPr>
      <w:r>
        <w:rPr>
          <w:rFonts w:ascii="Calibri" w:eastAsia="Calibri" w:hAnsi="Calibri" w:cs="Calibri"/>
          <w:b/>
          <w:bCs/>
        </w:rPr>
        <w:t xml:space="preserve">Appointments Scheduled. </w:t>
      </w:r>
      <w:r>
        <w:rPr>
          <w:rFonts w:ascii="Calibri" w:eastAsia="Calibri" w:hAnsi="Calibri" w:cs="Calibri"/>
        </w:rPr>
        <w:t xml:space="preserve">The percent of </w:t>
      </w:r>
      <w:proofErr w:type="gramStart"/>
      <w:r>
        <w:rPr>
          <w:rFonts w:ascii="Calibri" w:eastAsia="Calibri" w:hAnsi="Calibri" w:cs="Calibri"/>
        </w:rPr>
        <w:t>invitees</w:t>
      </w:r>
      <w:proofErr w:type="gramEnd"/>
      <w:r>
        <w:rPr>
          <w:rFonts w:ascii="Calibri" w:eastAsia="Calibri" w:hAnsi="Calibri" w:cs="Calibri"/>
        </w:rPr>
        <w:t xml:space="preserve"> who scheduled an appointment.</w:t>
      </w:r>
    </w:p>
    <w:p w14:paraId="0034BFCA" w14:textId="77777777" w:rsidR="00274354" w:rsidRDefault="00000000">
      <w:pPr>
        <w:pStyle w:val="ListParagraph"/>
        <w:numPr>
          <w:ilvl w:val="0"/>
          <w:numId w:val="2"/>
        </w:numPr>
        <w:spacing w:after="70"/>
      </w:pPr>
      <w:r>
        <w:rPr>
          <w:rFonts w:ascii="Calibri" w:eastAsia="Calibri" w:hAnsi="Calibri" w:cs="Calibri"/>
          <w:b/>
          <w:bCs/>
        </w:rPr>
        <w:t xml:space="preserve">Appointments Attended. </w:t>
      </w:r>
      <w:r>
        <w:rPr>
          <w:rFonts w:ascii="Calibri" w:eastAsia="Calibri" w:hAnsi="Calibri" w:cs="Calibri"/>
        </w:rPr>
        <w:t xml:space="preserve">The share of </w:t>
      </w:r>
      <w:proofErr w:type="gramStart"/>
      <w:r>
        <w:rPr>
          <w:rFonts w:ascii="Calibri" w:eastAsia="Calibri" w:hAnsi="Calibri" w:cs="Calibri"/>
        </w:rPr>
        <w:t>invitees</w:t>
      </w:r>
      <w:proofErr w:type="gramEnd"/>
      <w:r>
        <w:rPr>
          <w:rFonts w:ascii="Calibri" w:eastAsia="Calibri" w:hAnsi="Calibri" w:cs="Calibri"/>
        </w:rPr>
        <w:t xml:space="preserve"> who attended, based on attendance records or kiosk check ins.</w:t>
      </w:r>
    </w:p>
    <w:p w14:paraId="078AE7FA" w14:textId="77777777" w:rsidR="00274354" w:rsidRDefault="00000000">
      <w:pPr>
        <w:pStyle w:val="ListParagraph"/>
        <w:numPr>
          <w:ilvl w:val="0"/>
          <w:numId w:val="2"/>
        </w:numPr>
        <w:spacing w:after="70"/>
      </w:pPr>
      <w:r>
        <w:rPr>
          <w:rFonts w:ascii="Calibri" w:eastAsia="Calibri" w:hAnsi="Calibri" w:cs="Calibri"/>
          <w:b/>
          <w:bCs/>
        </w:rPr>
        <w:t xml:space="preserve">Summaries Created. </w:t>
      </w:r>
      <w:r>
        <w:rPr>
          <w:rFonts w:ascii="Calibri" w:eastAsia="Calibri" w:hAnsi="Calibri" w:cs="Calibri"/>
        </w:rPr>
        <w:t>Of the scheduled appointments, the percent with an Appointment Summary filed.</w:t>
      </w:r>
    </w:p>
    <w:p w14:paraId="02EB378F" w14:textId="77777777" w:rsidR="00274354" w:rsidRDefault="00000000">
      <w:pPr>
        <w:spacing w:before="60" w:after="160"/>
        <w:jc w:val="center"/>
      </w:pPr>
      <w:r>
        <w:rPr>
          <w:noProof/>
        </w:rPr>
        <w:lastRenderedPageBreak/>
        <w:drawing>
          <wp:inline distT="0" distB="0" distL="0" distR="0" wp14:anchorId="65C55A92" wp14:editId="077E1392">
            <wp:extent cx="5852160" cy="3605669"/>
            <wp:effectExtent l="0" t="0" r="0" b="0"/>
            <wp:docPr id="3001" name="Appointment Campaigns list" descr="Image: Appointment Campaign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1" name="Appointment Campaigns list" descr="Image: Appointment Campaign window"/>
                    <pic:cNvPicPr/>
                  </pic:nvPicPr>
                  <pic:blipFill>
                    <a:blip r:embed="rId7"/>
                    <a:stretch>
                      <a:fillRect/>
                    </a:stretch>
                  </pic:blipFill>
                  <pic:spPr>
                    <a:xfrm>
                      <a:off x="0" y="0"/>
                      <a:ext cx="5852160" cy="3605669"/>
                    </a:xfrm>
                    <a:prstGeom prst="rect">
                      <a:avLst/>
                    </a:prstGeom>
                  </pic:spPr>
                </pic:pic>
              </a:graphicData>
            </a:graphic>
          </wp:inline>
        </w:drawing>
      </w:r>
    </w:p>
    <w:tbl>
      <w:tblPr>
        <w:tblW w:w="10080" w:type="dxa"/>
        <w:tblBorders>
          <w:top w:val="single" w:sz="4" w:space="0" w:color="F7D9BC"/>
          <w:left w:val="single" w:sz="30" w:space="0" w:color="FF8200"/>
          <w:bottom w:val="single" w:sz="4" w:space="0" w:color="F7D9BC"/>
          <w:right w:val="single" w:sz="4" w:space="0" w:color="F7D9BC"/>
        </w:tblBorders>
        <w:tblCellMar>
          <w:left w:w="10" w:type="dxa"/>
          <w:right w:w="10" w:type="dxa"/>
        </w:tblCellMar>
        <w:tblLook w:val="0000" w:firstRow="0" w:lastRow="0" w:firstColumn="0" w:lastColumn="0" w:noHBand="0" w:noVBand="0"/>
      </w:tblPr>
      <w:tblGrid>
        <w:gridCol w:w="10080"/>
      </w:tblGrid>
      <w:tr w:rsidR="00274354" w14:paraId="180936BF" w14:textId="77777777">
        <w:tblPrEx>
          <w:tblCellMar>
            <w:top w:w="0" w:type="dxa"/>
            <w:bottom w:w="0" w:type="dxa"/>
          </w:tblCellMar>
        </w:tblPrEx>
        <w:trPr>
          <w:tblHeader/>
        </w:trPr>
        <w:tc>
          <w:tcPr>
            <w:tcW w:w="10080" w:type="dxa"/>
            <w:shd w:val="clear" w:color="auto" w:fill="FDF1E5"/>
            <w:tcMar>
              <w:top w:w="100" w:type="dxa"/>
              <w:left w:w="160" w:type="dxa"/>
              <w:bottom w:w="100" w:type="dxa"/>
              <w:right w:w="160" w:type="dxa"/>
            </w:tcMar>
          </w:tcPr>
          <w:p w14:paraId="052F85A5" w14:textId="77777777" w:rsidR="00274354" w:rsidRDefault="00000000">
            <w:r>
              <w:rPr>
                <w:rFonts w:ascii="Calibri" w:eastAsia="Calibri" w:hAnsi="Calibri" w:cs="Calibri"/>
                <w:b/>
                <w:bCs/>
              </w:rPr>
              <w:t>Note:</w:t>
            </w:r>
            <w:r>
              <w:rPr>
                <w:rFonts w:ascii="Calibri" w:eastAsia="Calibri" w:hAnsi="Calibri" w:cs="Calibri"/>
              </w:rPr>
              <w:t xml:space="preserve"> Unique attendance means the </w:t>
            </w:r>
            <w:proofErr w:type="gramStart"/>
            <w:r>
              <w:rPr>
                <w:rFonts w:ascii="Calibri" w:eastAsia="Calibri" w:hAnsi="Calibri" w:cs="Calibri"/>
              </w:rPr>
              <w:t>attended</w:t>
            </w:r>
            <w:proofErr w:type="gramEnd"/>
            <w:r>
              <w:rPr>
                <w:rFonts w:ascii="Calibri" w:eastAsia="Calibri" w:hAnsi="Calibri" w:cs="Calibri"/>
              </w:rPr>
              <w:t xml:space="preserve"> box was checked in the Appointment Summary. A group appointment counts as one attendance.</w:t>
            </w:r>
          </w:p>
        </w:tc>
      </w:tr>
    </w:tbl>
    <w:p w14:paraId="6A05A809" w14:textId="77777777" w:rsidR="00274354" w:rsidRDefault="00274354">
      <w:pPr>
        <w:spacing w:after="120"/>
      </w:pPr>
    </w:p>
    <w:p w14:paraId="74981CD0" w14:textId="77777777" w:rsidR="00274354" w:rsidRDefault="00000000">
      <w:pPr>
        <w:keepNext/>
        <w:spacing w:before="300" w:after="90"/>
      </w:pPr>
      <w:r>
        <w:rPr>
          <w:rFonts w:ascii="Calibri" w:eastAsia="Calibri" w:hAnsi="Calibri" w:cs="Calibri"/>
          <w:b/>
          <w:bCs/>
          <w:color w:val="0051BA"/>
          <w:sz w:val="28"/>
          <w:szCs w:val="28"/>
        </w:rPr>
        <w:t>The Campaign Report</w:t>
      </w:r>
    </w:p>
    <w:p w14:paraId="27B4EAD5" w14:textId="77777777" w:rsidR="00274354" w:rsidRDefault="00000000">
      <w:pPr>
        <w:spacing w:after="140"/>
      </w:pPr>
      <w:r>
        <w:rPr>
          <w:rFonts w:ascii="Calibri" w:eastAsia="Calibri" w:hAnsi="Calibri" w:cs="Calibri"/>
        </w:rPr>
        <w:t xml:space="preserve">Click a campaign name to open the full report. The </w:t>
      </w:r>
      <w:r>
        <w:rPr>
          <w:rFonts w:ascii="Calibri" w:eastAsia="Calibri" w:hAnsi="Calibri" w:cs="Calibri"/>
          <w:b/>
          <w:bCs/>
        </w:rPr>
        <w:t>Options</w:t>
      </w:r>
      <w:r>
        <w:rPr>
          <w:rFonts w:ascii="Calibri" w:eastAsia="Calibri" w:hAnsi="Calibri" w:cs="Calibri"/>
        </w:rPr>
        <w:t xml:space="preserve"> sidebar lets you edit, copy, or delete the campaign, or export the student list. The Campaign Information box shows the campaign settings, such as care unit, service, location, and scheduling window.</w:t>
      </w:r>
    </w:p>
    <w:p w14:paraId="5A39BBE3" w14:textId="77777777" w:rsidR="00274354" w:rsidRDefault="00000000">
      <w:pPr>
        <w:spacing w:before="60" w:after="160"/>
        <w:jc w:val="center"/>
      </w:pPr>
      <w:r>
        <w:rPr>
          <w:noProof/>
        </w:rPr>
        <w:lastRenderedPageBreak/>
        <w:drawing>
          <wp:inline distT="0" distB="0" distL="0" distR="0" wp14:anchorId="25958770" wp14:editId="5A171EF0">
            <wp:extent cx="4754880" cy="3987856"/>
            <wp:effectExtent l="0" t="0" r="0" b="0"/>
            <wp:docPr id="3002" name="Appointment Campaign report" descr="Image: Appointment Campaign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2" name="Appointment Campaign report" descr="Image: Appointment Campaign results"/>
                    <pic:cNvPicPr/>
                  </pic:nvPicPr>
                  <pic:blipFill>
                    <a:blip r:embed="rId8"/>
                    <a:stretch>
                      <a:fillRect/>
                    </a:stretch>
                  </pic:blipFill>
                  <pic:spPr>
                    <a:xfrm>
                      <a:off x="0" y="0"/>
                      <a:ext cx="4754880" cy="3987856"/>
                    </a:xfrm>
                    <a:prstGeom prst="rect">
                      <a:avLst/>
                    </a:prstGeom>
                  </pic:spPr>
                </pic:pic>
              </a:graphicData>
            </a:graphic>
          </wp:inline>
        </w:drawing>
      </w:r>
    </w:p>
    <w:p w14:paraId="322E04CC" w14:textId="77777777" w:rsidR="00274354" w:rsidRDefault="00000000">
      <w:pPr>
        <w:spacing w:after="140"/>
      </w:pPr>
      <w:r>
        <w:rPr>
          <w:rFonts w:ascii="Calibri" w:eastAsia="Calibri" w:hAnsi="Calibri" w:cs="Calibri"/>
        </w:rPr>
        <w:t>The report shows these metrics:</w:t>
      </w:r>
    </w:p>
    <w:p w14:paraId="3D075210" w14:textId="77777777" w:rsidR="00274354" w:rsidRDefault="00000000">
      <w:pPr>
        <w:pStyle w:val="ListParagraph"/>
        <w:numPr>
          <w:ilvl w:val="0"/>
          <w:numId w:val="2"/>
        </w:numPr>
        <w:spacing w:after="70"/>
      </w:pPr>
      <w:r>
        <w:rPr>
          <w:rFonts w:ascii="Calibri" w:eastAsia="Calibri" w:hAnsi="Calibri" w:cs="Calibri"/>
          <w:b/>
          <w:bCs/>
        </w:rPr>
        <w:t xml:space="preserve">Students in Campaign. </w:t>
      </w:r>
      <w:r>
        <w:rPr>
          <w:rFonts w:ascii="Calibri" w:eastAsia="Calibri" w:hAnsi="Calibri" w:cs="Calibri"/>
        </w:rPr>
        <w:t>The number of students who were sent the campaign message.</w:t>
      </w:r>
    </w:p>
    <w:p w14:paraId="5B07EE75" w14:textId="77777777" w:rsidR="00274354" w:rsidRDefault="00000000">
      <w:pPr>
        <w:pStyle w:val="ListParagraph"/>
        <w:numPr>
          <w:ilvl w:val="0"/>
          <w:numId w:val="2"/>
        </w:numPr>
        <w:spacing w:after="70"/>
      </w:pPr>
      <w:r>
        <w:rPr>
          <w:rFonts w:ascii="Calibri" w:eastAsia="Calibri" w:hAnsi="Calibri" w:cs="Calibri"/>
          <w:b/>
          <w:bCs/>
        </w:rPr>
        <w:t xml:space="preserve">Appointments Made. </w:t>
      </w:r>
      <w:r>
        <w:rPr>
          <w:rFonts w:ascii="Calibri" w:eastAsia="Calibri" w:hAnsi="Calibri" w:cs="Calibri"/>
        </w:rPr>
        <w:t>Number and percent who have made an appointment.</w:t>
      </w:r>
    </w:p>
    <w:p w14:paraId="2FF7B596" w14:textId="77777777" w:rsidR="00274354" w:rsidRDefault="00000000">
      <w:pPr>
        <w:pStyle w:val="ListParagraph"/>
        <w:numPr>
          <w:ilvl w:val="0"/>
          <w:numId w:val="2"/>
        </w:numPr>
        <w:spacing w:after="70"/>
      </w:pPr>
      <w:r>
        <w:rPr>
          <w:rFonts w:ascii="Calibri" w:eastAsia="Calibri" w:hAnsi="Calibri" w:cs="Calibri"/>
          <w:b/>
          <w:bCs/>
        </w:rPr>
        <w:t xml:space="preserve">Appointments Attended. </w:t>
      </w:r>
      <w:r>
        <w:rPr>
          <w:rFonts w:ascii="Calibri" w:eastAsia="Calibri" w:hAnsi="Calibri" w:cs="Calibri"/>
        </w:rPr>
        <w:t>Number and percent who have attended an appointment.</w:t>
      </w:r>
    </w:p>
    <w:p w14:paraId="688CB9CB" w14:textId="77777777" w:rsidR="00274354" w:rsidRDefault="00000000">
      <w:pPr>
        <w:pStyle w:val="ListParagraph"/>
        <w:numPr>
          <w:ilvl w:val="0"/>
          <w:numId w:val="2"/>
        </w:numPr>
        <w:spacing w:after="70"/>
      </w:pPr>
      <w:r>
        <w:rPr>
          <w:rFonts w:ascii="Calibri" w:eastAsia="Calibri" w:hAnsi="Calibri" w:cs="Calibri"/>
          <w:b/>
          <w:bCs/>
        </w:rPr>
        <w:t xml:space="preserve">Summaries Created. </w:t>
      </w:r>
      <w:r>
        <w:rPr>
          <w:rFonts w:ascii="Calibri" w:eastAsia="Calibri" w:hAnsi="Calibri" w:cs="Calibri"/>
        </w:rPr>
        <w:t>Number and percent with an Appointment Summary filed.</w:t>
      </w:r>
    </w:p>
    <w:p w14:paraId="6403AB21" w14:textId="77777777" w:rsidR="00274354" w:rsidRDefault="00000000">
      <w:pPr>
        <w:pStyle w:val="ListParagraph"/>
        <w:numPr>
          <w:ilvl w:val="0"/>
          <w:numId w:val="2"/>
        </w:numPr>
        <w:spacing w:after="70"/>
      </w:pPr>
      <w:r>
        <w:rPr>
          <w:rFonts w:ascii="Calibri" w:eastAsia="Calibri" w:hAnsi="Calibri" w:cs="Calibri"/>
          <w:b/>
          <w:bCs/>
        </w:rPr>
        <w:t xml:space="preserve">Click to Open Rate. </w:t>
      </w:r>
      <w:proofErr w:type="gramStart"/>
      <w:r>
        <w:rPr>
          <w:rFonts w:ascii="Calibri" w:eastAsia="Calibri" w:hAnsi="Calibri" w:cs="Calibri"/>
        </w:rPr>
        <w:t>Compares</w:t>
      </w:r>
      <w:proofErr w:type="gramEnd"/>
      <w:r>
        <w:rPr>
          <w:rFonts w:ascii="Calibri" w:eastAsia="Calibri" w:hAnsi="Calibri" w:cs="Calibri"/>
        </w:rPr>
        <w:t xml:space="preserve"> unique clicks to unique opens.</w:t>
      </w:r>
    </w:p>
    <w:p w14:paraId="3114E0F7" w14:textId="77777777" w:rsidR="00274354" w:rsidRDefault="00000000">
      <w:pPr>
        <w:pStyle w:val="ListParagraph"/>
        <w:numPr>
          <w:ilvl w:val="0"/>
          <w:numId w:val="2"/>
        </w:numPr>
        <w:spacing w:after="70"/>
      </w:pPr>
      <w:r>
        <w:rPr>
          <w:rFonts w:ascii="Calibri" w:eastAsia="Calibri" w:hAnsi="Calibri" w:cs="Calibri"/>
          <w:b/>
          <w:bCs/>
        </w:rPr>
        <w:t xml:space="preserve">Emails or SMS Sent. </w:t>
      </w:r>
      <w:r>
        <w:rPr>
          <w:rFonts w:ascii="Calibri" w:eastAsia="Calibri" w:hAnsi="Calibri" w:cs="Calibri"/>
        </w:rPr>
        <w:t>The number of messages sent. This can differ from the size of your original list.</w:t>
      </w:r>
    </w:p>
    <w:p w14:paraId="0F6E952A" w14:textId="77777777" w:rsidR="00274354" w:rsidRDefault="00000000">
      <w:pPr>
        <w:pStyle w:val="ListParagraph"/>
        <w:numPr>
          <w:ilvl w:val="0"/>
          <w:numId w:val="2"/>
        </w:numPr>
        <w:spacing w:after="70"/>
      </w:pPr>
      <w:r>
        <w:rPr>
          <w:rFonts w:ascii="Calibri" w:eastAsia="Calibri" w:hAnsi="Calibri" w:cs="Calibri"/>
          <w:b/>
          <w:bCs/>
        </w:rPr>
        <w:t xml:space="preserve">Emails or SMS Opened. </w:t>
      </w:r>
      <w:r>
        <w:rPr>
          <w:rFonts w:ascii="Calibri" w:eastAsia="Calibri" w:hAnsi="Calibri" w:cs="Calibri"/>
        </w:rPr>
        <w:t>The number of messages that were opened.</w:t>
      </w:r>
    </w:p>
    <w:p w14:paraId="5EA860B1" w14:textId="77777777" w:rsidR="00274354" w:rsidRDefault="00000000">
      <w:pPr>
        <w:pStyle w:val="ListParagraph"/>
        <w:numPr>
          <w:ilvl w:val="0"/>
          <w:numId w:val="2"/>
        </w:numPr>
        <w:spacing w:after="70"/>
      </w:pPr>
      <w:r>
        <w:rPr>
          <w:rFonts w:ascii="Calibri" w:eastAsia="Calibri" w:hAnsi="Calibri" w:cs="Calibri"/>
          <w:b/>
          <w:bCs/>
        </w:rPr>
        <w:t xml:space="preserve">Links Clicked. </w:t>
      </w:r>
      <w:r>
        <w:rPr>
          <w:rFonts w:ascii="Calibri" w:eastAsia="Calibri" w:hAnsi="Calibri" w:cs="Calibri"/>
        </w:rPr>
        <w:t>The number of times the link in the message was clicked.</w:t>
      </w:r>
    </w:p>
    <w:p w14:paraId="4805AF16" w14:textId="77777777" w:rsidR="00274354" w:rsidRDefault="00000000">
      <w:pPr>
        <w:spacing w:after="140"/>
      </w:pPr>
      <w:r>
        <w:rPr>
          <w:rFonts w:ascii="Calibri" w:eastAsia="Calibri" w:hAnsi="Calibri" w:cs="Calibri"/>
        </w:rPr>
        <w:t>You can export details for any message or nudge with the Export Details button.</w:t>
      </w:r>
    </w:p>
    <w:tbl>
      <w:tblPr>
        <w:tblW w:w="10080" w:type="dxa"/>
        <w:tblBorders>
          <w:top w:val="single" w:sz="4" w:space="0" w:color="F7D9BC"/>
          <w:left w:val="single" w:sz="30" w:space="0" w:color="FF8200"/>
          <w:bottom w:val="single" w:sz="4" w:space="0" w:color="F7D9BC"/>
          <w:right w:val="single" w:sz="4" w:space="0" w:color="F7D9BC"/>
        </w:tblBorders>
        <w:tblCellMar>
          <w:left w:w="10" w:type="dxa"/>
          <w:right w:w="10" w:type="dxa"/>
        </w:tblCellMar>
        <w:tblLook w:val="0000" w:firstRow="0" w:lastRow="0" w:firstColumn="0" w:lastColumn="0" w:noHBand="0" w:noVBand="0"/>
      </w:tblPr>
      <w:tblGrid>
        <w:gridCol w:w="10080"/>
      </w:tblGrid>
      <w:tr w:rsidR="00274354" w14:paraId="67C2E82C" w14:textId="77777777">
        <w:tblPrEx>
          <w:tblCellMar>
            <w:top w:w="0" w:type="dxa"/>
            <w:bottom w:w="0" w:type="dxa"/>
          </w:tblCellMar>
        </w:tblPrEx>
        <w:trPr>
          <w:tblHeader/>
        </w:trPr>
        <w:tc>
          <w:tcPr>
            <w:tcW w:w="10080" w:type="dxa"/>
            <w:shd w:val="clear" w:color="auto" w:fill="FDF1E5"/>
            <w:tcMar>
              <w:top w:w="100" w:type="dxa"/>
              <w:left w:w="160" w:type="dxa"/>
              <w:bottom w:w="100" w:type="dxa"/>
              <w:right w:w="160" w:type="dxa"/>
            </w:tcMar>
          </w:tcPr>
          <w:p w14:paraId="0EBB72C2" w14:textId="77777777" w:rsidR="00274354" w:rsidRDefault="00000000">
            <w:r>
              <w:rPr>
                <w:rFonts w:ascii="Calibri" w:eastAsia="Calibri" w:hAnsi="Calibri" w:cs="Calibri"/>
                <w:b/>
                <w:bCs/>
              </w:rPr>
              <w:t>Important:</w:t>
            </w:r>
            <w:r>
              <w:rPr>
                <w:rFonts w:ascii="Calibri" w:eastAsia="Calibri" w:hAnsi="Calibri" w:cs="Calibri"/>
              </w:rPr>
              <w:t xml:space="preserve"> Nudge metrics and Click to Open Rate details are not on by default. To turn them on, work with your care unit lead, who submits an IT ticket so the Navigate360 team can complete the work.</w:t>
            </w:r>
          </w:p>
        </w:tc>
      </w:tr>
    </w:tbl>
    <w:p w14:paraId="41C8F396" w14:textId="77777777" w:rsidR="00274354" w:rsidRDefault="00274354">
      <w:pPr>
        <w:spacing w:after="120"/>
      </w:pPr>
    </w:p>
    <w:p w14:paraId="1E7B62EE" w14:textId="77777777" w:rsidR="00274354" w:rsidRDefault="00000000">
      <w:pPr>
        <w:keepNext/>
        <w:spacing w:before="300" w:after="90"/>
      </w:pPr>
      <w:r>
        <w:rPr>
          <w:rFonts w:ascii="Calibri" w:eastAsia="Calibri" w:hAnsi="Calibri" w:cs="Calibri"/>
          <w:b/>
          <w:bCs/>
          <w:color w:val="0051BA"/>
          <w:sz w:val="28"/>
          <w:szCs w:val="28"/>
        </w:rPr>
        <w:t>The Report Tabs</w:t>
      </w:r>
    </w:p>
    <w:p w14:paraId="4C6C6C8A" w14:textId="77777777" w:rsidR="00274354" w:rsidRDefault="00000000">
      <w:pPr>
        <w:spacing w:after="140"/>
      </w:pPr>
      <w:r>
        <w:rPr>
          <w:rFonts w:ascii="Calibri" w:eastAsia="Calibri" w:hAnsi="Calibri" w:cs="Calibri"/>
        </w:rPr>
        <w:t>The report has tabs for working with students at each stage. You normally see four, with a fifth appearing when a campaign asks for more than one appointment:</w:t>
      </w:r>
    </w:p>
    <w:p w14:paraId="2752BF59" w14:textId="77777777" w:rsidR="00274354" w:rsidRDefault="00000000">
      <w:pPr>
        <w:pStyle w:val="ListParagraph"/>
        <w:numPr>
          <w:ilvl w:val="0"/>
          <w:numId w:val="2"/>
        </w:numPr>
        <w:spacing w:after="70"/>
      </w:pPr>
      <w:r>
        <w:rPr>
          <w:rFonts w:ascii="Calibri" w:eastAsia="Calibri" w:hAnsi="Calibri" w:cs="Calibri"/>
          <w:b/>
          <w:bCs/>
        </w:rPr>
        <w:t xml:space="preserve">Appointments Scheduled. </w:t>
      </w:r>
      <w:r>
        <w:rPr>
          <w:rFonts w:ascii="Calibri" w:eastAsia="Calibri" w:hAnsi="Calibri" w:cs="Calibri"/>
        </w:rPr>
        <w:t>Students who made an appointment. Click a name to open their profile, or use the Actions menu to send a message, add a note, or add a tag. You can also view appointment details from the menu next to a student.</w:t>
      </w:r>
    </w:p>
    <w:p w14:paraId="23F2E14E" w14:textId="77777777" w:rsidR="00274354" w:rsidRDefault="00000000">
      <w:pPr>
        <w:pStyle w:val="ListParagraph"/>
        <w:numPr>
          <w:ilvl w:val="0"/>
          <w:numId w:val="2"/>
        </w:numPr>
        <w:spacing w:after="70"/>
      </w:pPr>
      <w:r>
        <w:rPr>
          <w:rFonts w:ascii="Calibri" w:eastAsia="Calibri" w:hAnsi="Calibri" w:cs="Calibri"/>
          <w:b/>
          <w:bCs/>
        </w:rPr>
        <w:t xml:space="preserve">Some Appointments Scheduled. </w:t>
      </w:r>
      <w:r>
        <w:rPr>
          <w:rFonts w:ascii="Calibri" w:eastAsia="Calibri" w:hAnsi="Calibri" w:cs="Calibri"/>
        </w:rPr>
        <w:t>Appears only when a campaign asks for more than one appointment. It shows how many appointments a student still has left. Students here also show on the Appointments Scheduled tab.</w:t>
      </w:r>
    </w:p>
    <w:p w14:paraId="42CB39C8" w14:textId="77777777" w:rsidR="00274354" w:rsidRDefault="00000000">
      <w:pPr>
        <w:pStyle w:val="ListParagraph"/>
        <w:numPr>
          <w:ilvl w:val="0"/>
          <w:numId w:val="2"/>
        </w:numPr>
        <w:spacing w:after="70"/>
      </w:pPr>
      <w:r>
        <w:rPr>
          <w:rFonts w:ascii="Calibri" w:eastAsia="Calibri" w:hAnsi="Calibri" w:cs="Calibri"/>
          <w:b/>
          <w:bCs/>
        </w:rPr>
        <w:lastRenderedPageBreak/>
        <w:t xml:space="preserve">Appointments Not Yet Scheduled. </w:t>
      </w:r>
      <w:r>
        <w:rPr>
          <w:rFonts w:ascii="Calibri" w:eastAsia="Calibri" w:hAnsi="Calibri" w:cs="Calibri"/>
        </w:rPr>
        <w:t>Students who have not scheduled yet. You can message, note, or tag them, resend the campaign email, or copy a scheduling link to send.</w:t>
      </w:r>
    </w:p>
    <w:p w14:paraId="699FAFBD" w14:textId="77777777" w:rsidR="00274354" w:rsidRDefault="00000000">
      <w:pPr>
        <w:pStyle w:val="ListParagraph"/>
        <w:numPr>
          <w:ilvl w:val="0"/>
          <w:numId w:val="2"/>
        </w:numPr>
        <w:spacing w:after="70"/>
      </w:pPr>
      <w:r>
        <w:rPr>
          <w:rFonts w:ascii="Calibri" w:eastAsia="Calibri" w:hAnsi="Calibri" w:cs="Calibri"/>
          <w:b/>
          <w:bCs/>
        </w:rPr>
        <w:t xml:space="preserve">Summaries Created. </w:t>
      </w:r>
      <w:r>
        <w:rPr>
          <w:rFonts w:ascii="Calibri" w:eastAsia="Calibri" w:hAnsi="Calibri" w:cs="Calibri"/>
        </w:rPr>
        <w:t>The Appointment Summary Reports filed from the campaign. You can view or delete a report here.</w:t>
      </w:r>
    </w:p>
    <w:p w14:paraId="275BD168" w14:textId="77777777" w:rsidR="00274354" w:rsidRDefault="00000000">
      <w:pPr>
        <w:pStyle w:val="ListParagraph"/>
        <w:numPr>
          <w:ilvl w:val="0"/>
          <w:numId w:val="2"/>
        </w:numPr>
        <w:spacing w:after="70"/>
      </w:pPr>
      <w:r>
        <w:rPr>
          <w:rFonts w:ascii="Calibri" w:eastAsia="Calibri" w:hAnsi="Calibri" w:cs="Calibri"/>
          <w:b/>
          <w:bCs/>
        </w:rPr>
        <w:t xml:space="preserve">Eligible Appointments. </w:t>
      </w:r>
      <w:proofErr w:type="spellStart"/>
      <w:proofErr w:type="gramStart"/>
      <w:r>
        <w:rPr>
          <w:rFonts w:ascii="Calibri" w:eastAsia="Calibri" w:hAnsi="Calibri" w:cs="Calibri"/>
        </w:rPr>
        <w:t>Lets</w:t>
      </w:r>
      <w:proofErr w:type="spellEnd"/>
      <w:proofErr w:type="gramEnd"/>
      <w:r>
        <w:rPr>
          <w:rFonts w:ascii="Calibri" w:eastAsia="Calibri" w:hAnsi="Calibri" w:cs="Calibri"/>
        </w:rPr>
        <w:t xml:space="preserve"> you count appointments that were booked without the campaign link. Open the tab, select the appointment, and choose Associate Appointments from the Actions menu.</w:t>
      </w:r>
    </w:p>
    <w:p w14:paraId="72A3D3EC" w14:textId="77777777" w:rsidR="00274354" w:rsidRDefault="00000000">
      <w:pPr>
        <w:spacing w:before="60" w:after="160"/>
        <w:jc w:val="center"/>
      </w:pPr>
      <w:r>
        <w:rPr>
          <w:noProof/>
        </w:rPr>
        <w:drawing>
          <wp:inline distT="0" distB="0" distL="0" distR="0" wp14:anchorId="6801B1E1" wp14:editId="76546C8B">
            <wp:extent cx="5486400" cy="2939142"/>
            <wp:effectExtent l="0" t="0" r="0" b="0"/>
            <wp:docPr id="3003" name="Appointments Not Yet Scheduled tab" descr="Image: Appointment Campaign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3" name="Appointments Not Yet Scheduled tab" descr="Image: Appointment Campaign results"/>
                    <pic:cNvPicPr/>
                  </pic:nvPicPr>
                  <pic:blipFill>
                    <a:blip r:embed="rId9"/>
                    <a:stretch>
                      <a:fillRect/>
                    </a:stretch>
                  </pic:blipFill>
                  <pic:spPr>
                    <a:xfrm>
                      <a:off x="0" y="0"/>
                      <a:ext cx="5486400" cy="2939142"/>
                    </a:xfrm>
                    <a:prstGeom prst="rect">
                      <a:avLst/>
                    </a:prstGeom>
                  </pic:spPr>
                </pic:pic>
              </a:graphicData>
            </a:graphic>
          </wp:inline>
        </w:drawing>
      </w:r>
    </w:p>
    <w:tbl>
      <w:tblPr>
        <w:tblW w:w="10080" w:type="dxa"/>
        <w:tblBorders>
          <w:top w:val="single" w:sz="4" w:space="0" w:color="F7D9BC"/>
          <w:left w:val="single" w:sz="30" w:space="0" w:color="FF8200"/>
          <w:bottom w:val="single" w:sz="4" w:space="0" w:color="F7D9BC"/>
          <w:right w:val="single" w:sz="4" w:space="0" w:color="F7D9BC"/>
        </w:tblBorders>
        <w:tblCellMar>
          <w:left w:w="10" w:type="dxa"/>
          <w:right w:w="10" w:type="dxa"/>
        </w:tblCellMar>
        <w:tblLook w:val="0000" w:firstRow="0" w:lastRow="0" w:firstColumn="0" w:lastColumn="0" w:noHBand="0" w:noVBand="0"/>
      </w:tblPr>
      <w:tblGrid>
        <w:gridCol w:w="10080"/>
      </w:tblGrid>
      <w:tr w:rsidR="00274354" w14:paraId="43E52A77" w14:textId="77777777">
        <w:tblPrEx>
          <w:tblCellMar>
            <w:top w:w="0" w:type="dxa"/>
            <w:bottom w:w="0" w:type="dxa"/>
          </w:tblCellMar>
        </w:tblPrEx>
        <w:trPr>
          <w:tblHeader/>
        </w:trPr>
        <w:tc>
          <w:tcPr>
            <w:tcW w:w="10080" w:type="dxa"/>
            <w:shd w:val="clear" w:color="auto" w:fill="FDF1E5"/>
            <w:tcMar>
              <w:top w:w="100" w:type="dxa"/>
              <w:left w:w="160" w:type="dxa"/>
              <w:bottom w:w="100" w:type="dxa"/>
              <w:right w:w="160" w:type="dxa"/>
            </w:tcMar>
          </w:tcPr>
          <w:p w14:paraId="61FDAA25" w14:textId="77777777" w:rsidR="00274354" w:rsidRDefault="00000000">
            <w:r>
              <w:rPr>
                <w:rFonts w:ascii="Calibri" w:eastAsia="Calibri" w:hAnsi="Calibri" w:cs="Calibri"/>
                <w:b/>
                <w:bCs/>
              </w:rPr>
              <w:t>Important:</w:t>
            </w:r>
            <w:r>
              <w:rPr>
                <w:rFonts w:ascii="Calibri" w:eastAsia="Calibri" w:hAnsi="Calibri" w:cs="Calibri"/>
              </w:rPr>
              <w:t xml:space="preserve"> An appointment is only eligible if it has the exact same Location and Service as the campaign, the student is on the campaign list, and the appointment organizer is included as staff on the campaign.</w:t>
            </w:r>
          </w:p>
        </w:tc>
      </w:tr>
    </w:tbl>
    <w:p w14:paraId="0D0B940D" w14:textId="77777777" w:rsidR="00274354" w:rsidRDefault="00274354">
      <w:pPr>
        <w:spacing w:after="120"/>
      </w:pPr>
    </w:p>
    <w:sectPr w:rsidR="00274354">
      <w:footerReference w:type="default" r:id="rId10"/>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5513B" w14:textId="77777777" w:rsidR="00641DEB" w:rsidRDefault="00641DEB">
      <w:r>
        <w:separator/>
      </w:r>
    </w:p>
  </w:endnote>
  <w:endnote w:type="continuationSeparator" w:id="0">
    <w:p w14:paraId="1EE25C4F" w14:textId="77777777" w:rsidR="00641DEB" w:rsidRDefault="00641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D2A0C" w14:textId="14DC296E" w:rsidR="00274354" w:rsidRDefault="00000000">
    <w:pPr>
      <w:pBdr>
        <w:top w:val="single" w:sz="4" w:space="6" w:color="F7D9BC"/>
      </w:pBdr>
      <w:tabs>
        <w:tab w:val="right" w:pos="10080"/>
      </w:tabs>
      <w:spacing w:before="60"/>
    </w:pPr>
    <w:r>
      <w:rPr>
        <w:rFonts w:ascii="Calibri" w:eastAsia="Calibri" w:hAnsi="Calibri" w:cs="Calibri"/>
        <w:color w:val="595959"/>
        <w:sz w:val="16"/>
        <w:szCs w:val="16"/>
      </w:rPr>
      <w:t>South Puget Sound Community College   •   Navigate360</w:t>
    </w:r>
    <w:r>
      <w:tab/>
    </w:r>
    <w:r>
      <w:rPr>
        <w:rFonts w:ascii="Calibri" w:eastAsia="Calibri" w:hAnsi="Calibri" w:cs="Calibri"/>
        <w:color w:val="595959"/>
        <w:sz w:val="16"/>
        <w:szCs w:val="16"/>
      </w:rPr>
      <w:t xml:space="preserve">Page </w:t>
    </w:r>
    <w:r>
      <w:rPr>
        <w:rFonts w:ascii="Calibri" w:eastAsia="Calibri" w:hAnsi="Calibri" w:cs="Calibri"/>
        <w:color w:val="595959"/>
        <w:sz w:val="16"/>
        <w:szCs w:val="16"/>
      </w:rPr>
      <w:fldChar w:fldCharType="begin"/>
    </w:r>
    <w:r>
      <w:rPr>
        <w:rFonts w:ascii="Calibri" w:eastAsia="Calibri" w:hAnsi="Calibri" w:cs="Calibri"/>
        <w:color w:val="595959"/>
        <w:sz w:val="16"/>
        <w:szCs w:val="16"/>
      </w:rPr>
      <w:instrText>PAGE</w:instrText>
    </w:r>
    <w:r>
      <w:rPr>
        <w:rFonts w:ascii="Calibri" w:eastAsia="Calibri" w:hAnsi="Calibri" w:cs="Calibri"/>
        <w:color w:val="595959"/>
        <w:sz w:val="16"/>
        <w:szCs w:val="16"/>
      </w:rPr>
      <w:fldChar w:fldCharType="separate"/>
    </w:r>
    <w:r w:rsidR="00F57E0A">
      <w:rPr>
        <w:rFonts w:ascii="Calibri" w:eastAsia="Calibri" w:hAnsi="Calibri" w:cs="Calibri"/>
        <w:noProof/>
        <w:color w:val="595959"/>
        <w:sz w:val="16"/>
        <w:szCs w:val="16"/>
      </w:rPr>
      <w:t>1</w:t>
    </w:r>
    <w:r>
      <w:rPr>
        <w:rFonts w:ascii="Calibri" w:eastAsia="Calibri" w:hAnsi="Calibri" w:cs="Calibri"/>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F89AA" w14:textId="77777777" w:rsidR="00641DEB" w:rsidRDefault="00641DEB">
      <w:r>
        <w:separator/>
      </w:r>
    </w:p>
  </w:footnote>
  <w:footnote w:type="continuationSeparator" w:id="0">
    <w:p w14:paraId="057ED594" w14:textId="77777777" w:rsidR="00641DEB" w:rsidRDefault="00641D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26C02"/>
    <w:multiLevelType w:val="hybridMultilevel"/>
    <w:tmpl w:val="253E02BA"/>
    <w:lvl w:ilvl="0" w:tplc="E380556C">
      <w:start w:val="1"/>
      <w:numFmt w:val="bullet"/>
      <w:lvlText w:val="•"/>
      <w:lvlJc w:val="left"/>
      <w:pPr>
        <w:ind w:left="360" w:hanging="260"/>
      </w:pPr>
    </w:lvl>
    <w:lvl w:ilvl="1" w:tplc="969A0410">
      <w:numFmt w:val="decimal"/>
      <w:lvlText w:val=""/>
      <w:lvlJc w:val="left"/>
    </w:lvl>
    <w:lvl w:ilvl="2" w:tplc="40C6387C">
      <w:numFmt w:val="decimal"/>
      <w:lvlText w:val=""/>
      <w:lvlJc w:val="left"/>
    </w:lvl>
    <w:lvl w:ilvl="3" w:tplc="5B621F10">
      <w:numFmt w:val="decimal"/>
      <w:lvlText w:val=""/>
      <w:lvlJc w:val="left"/>
    </w:lvl>
    <w:lvl w:ilvl="4" w:tplc="F782C960">
      <w:numFmt w:val="decimal"/>
      <w:lvlText w:val=""/>
      <w:lvlJc w:val="left"/>
    </w:lvl>
    <w:lvl w:ilvl="5" w:tplc="FAE82604">
      <w:numFmt w:val="decimal"/>
      <w:lvlText w:val=""/>
      <w:lvlJc w:val="left"/>
    </w:lvl>
    <w:lvl w:ilvl="6" w:tplc="CE0C4F92">
      <w:numFmt w:val="decimal"/>
      <w:lvlText w:val=""/>
      <w:lvlJc w:val="left"/>
    </w:lvl>
    <w:lvl w:ilvl="7" w:tplc="24B450FE">
      <w:numFmt w:val="decimal"/>
      <w:lvlText w:val=""/>
      <w:lvlJc w:val="left"/>
    </w:lvl>
    <w:lvl w:ilvl="8" w:tplc="95627DA6">
      <w:numFmt w:val="decimal"/>
      <w:lvlText w:val=""/>
      <w:lvlJc w:val="left"/>
    </w:lvl>
  </w:abstractNum>
  <w:abstractNum w:abstractNumId="1" w15:restartNumberingAfterBreak="0">
    <w:nsid w:val="4AC2248C"/>
    <w:multiLevelType w:val="hybridMultilevel"/>
    <w:tmpl w:val="7C6CAE48"/>
    <w:lvl w:ilvl="0" w:tplc="76EA586C">
      <w:start w:val="1"/>
      <w:numFmt w:val="bullet"/>
      <w:lvlText w:val="●"/>
      <w:lvlJc w:val="left"/>
      <w:pPr>
        <w:ind w:left="720" w:hanging="360"/>
      </w:pPr>
    </w:lvl>
    <w:lvl w:ilvl="1" w:tplc="96966730">
      <w:start w:val="1"/>
      <w:numFmt w:val="bullet"/>
      <w:lvlText w:val="○"/>
      <w:lvlJc w:val="left"/>
      <w:pPr>
        <w:ind w:left="1440" w:hanging="360"/>
      </w:pPr>
    </w:lvl>
    <w:lvl w:ilvl="2" w:tplc="022E1C3C">
      <w:start w:val="1"/>
      <w:numFmt w:val="bullet"/>
      <w:lvlText w:val="■"/>
      <w:lvlJc w:val="left"/>
      <w:pPr>
        <w:ind w:left="2160" w:hanging="360"/>
      </w:pPr>
    </w:lvl>
    <w:lvl w:ilvl="3" w:tplc="AD82DC3C">
      <w:start w:val="1"/>
      <w:numFmt w:val="bullet"/>
      <w:lvlText w:val="●"/>
      <w:lvlJc w:val="left"/>
      <w:pPr>
        <w:ind w:left="2880" w:hanging="360"/>
      </w:pPr>
    </w:lvl>
    <w:lvl w:ilvl="4" w:tplc="9EB034B0">
      <w:start w:val="1"/>
      <w:numFmt w:val="bullet"/>
      <w:lvlText w:val="○"/>
      <w:lvlJc w:val="left"/>
      <w:pPr>
        <w:ind w:left="3600" w:hanging="360"/>
      </w:pPr>
    </w:lvl>
    <w:lvl w:ilvl="5" w:tplc="8FFC33C6">
      <w:start w:val="1"/>
      <w:numFmt w:val="bullet"/>
      <w:lvlText w:val="■"/>
      <w:lvlJc w:val="left"/>
      <w:pPr>
        <w:ind w:left="4320" w:hanging="360"/>
      </w:pPr>
    </w:lvl>
    <w:lvl w:ilvl="6" w:tplc="8158AAFA">
      <w:start w:val="1"/>
      <w:numFmt w:val="bullet"/>
      <w:lvlText w:val="●"/>
      <w:lvlJc w:val="left"/>
      <w:pPr>
        <w:ind w:left="5040" w:hanging="360"/>
      </w:pPr>
    </w:lvl>
    <w:lvl w:ilvl="7" w:tplc="D6B68A06">
      <w:start w:val="1"/>
      <w:numFmt w:val="bullet"/>
      <w:lvlText w:val="●"/>
      <w:lvlJc w:val="left"/>
      <w:pPr>
        <w:ind w:left="5760" w:hanging="360"/>
      </w:pPr>
    </w:lvl>
    <w:lvl w:ilvl="8" w:tplc="9244B846">
      <w:start w:val="1"/>
      <w:numFmt w:val="bullet"/>
      <w:lvlText w:val="●"/>
      <w:lvlJc w:val="left"/>
      <w:pPr>
        <w:ind w:left="6480" w:hanging="360"/>
      </w:pPr>
    </w:lvl>
  </w:abstractNum>
  <w:num w:numId="1" w16cid:durableId="860317800">
    <w:abstractNumId w:val="1"/>
    <w:lvlOverride w:ilvl="0">
      <w:startOverride w:val="1"/>
    </w:lvlOverride>
  </w:num>
  <w:num w:numId="2" w16cid:durableId="122410129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C10851"/>
    <w:rsid w:val="00274354"/>
    <w:rsid w:val="00641DEB"/>
    <w:rsid w:val="0076041B"/>
    <w:rsid w:val="00F57E0A"/>
    <w:rsid w:val="18C108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03D6E"/>
  <w15:docId w15:val="{B7F81431-B986-4C21-B9F1-F3A86C972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715</Words>
  <Characters>4081</Characters>
  <Application>Microsoft Office Word</Application>
  <DocSecurity>0</DocSecurity>
  <Lines>34</Lines>
  <Paragraphs>9</Paragraphs>
  <ScaleCrop>false</ScaleCrop>
  <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Drake</dc:creator>
  <cp:lastModifiedBy>Robert Drake</cp:lastModifiedBy>
  <cp:revision>3</cp:revision>
  <dcterms:created xsi:type="dcterms:W3CDTF">2026-09-29T13:12:00Z</dcterms:created>
  <dcterms:modified xsi:type="dcterms:W3CDTF">2026-09-29T13:37:00Z</dcterms:modified>
</cp:coreProperties>
</file>