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85084" w:rsidRDefault="00AF02AA">
      <w:pPr>
        <w:spacing w:after="40"/>
      </w:pPr>
      <w:r>
        <w:rPr>
          <w:b/>
          <w:bCs/>
          <w:color w:val="0051BA"/>
          <w:spacing w:val="30"/>
          <w:sz w:val="17"/>
          <w:szCs w:val="17"/>
        </w:rPr>
        <w:t>NAVIGATE360 GUIDE</w:t>
      </w:r>
    </w:p>
    <w:p w:rsidR="00285084" w:rsidRDefault="00AF02AA">
      <w:pPr>
        <w:spacing w:after="140"/>
      </w:pPr>
      <w:r>
        <w:rPr>
          <w:b/>
          <w:bCs/>
          <w:color w:val="0051BA"/>
          <w:sz w:val="44"/>
          <w:szCs w:val="44"/>
        </w:rPr>
        <w:t>Creating Availabilities for Yourself in Navigate360</w:t>
      </w:r>
    </w:p>
    <w:tbl>
      <w:tblPr>
        <w:tblW w:w="145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50"/>
      </w:tblGrid>
      <w:tr w:rsidR="00285084">
        <w:tblPrEx>
          <w:tblCellMar>
            <w:top w:w="0" w:type="dxa"/>
            <w:bottom w:w="0" w:type="dxa"/>
          </w:tblCellMar>
        </w:tblPrEx>
        <w:tc>
          <w:tcPr>
            <w:tcW w:w="1450" w:type="dxa"/>
            <w:shd w:val="clear" w:color="auto" w:fill="0051BA"/>
            <w:tcMar>
              <w:top w:w="30" w:type="dxa"/>
              <w:left w:w="120" w:type="dxa"/>
              <w:bottom w:w="30" w:type="dxa"/>
              <w:right w:w="120" w:type="dxa"/>
            </w:tcMar>
          </w:tcPr>
          <w:p w:rsidR="00285084" w:rsidRDefault="00AF02AA">
            <w:pPr>
              <w:jc w:val="center"/>
            </w:pPr>
            <w:r>
              <w:rPr>
                <w:b/>
                <w:bCs/>
                <w:color w:val="FFFFFF"/>
                <w:spacing w:val="20"/>
                <w:sz w:val="17"/>
                <w:szCs w:val="17"/>
              </w:rPr>
              <w:t>STAFF GUIDE</w:t>
            </w:r>
          </w:p>
        </w:tc>
      </w:tr>
    </w:tbl>
    <w:p w:rsidR="00285084" w:rsidRDefault="00285084">
      <w:pPr>
        <w:pBdr>
          <w:bottom w:val="single" w:sz="12" w:space="1" w:color="0051BA"/>
        </w:pBdr>
        <w:spacing w:before="120" w:after="220"/>
      </w:pPr>
    </w:p>
    <w:p w:rsidR="00285084" w:rsidRDefault="00AF02AA">
      <w:pPr>
        <w:keepNext/>
        <w:spacing w:before="300" w:after="90"/>
      </w:pPr>
      <w:r>
        <w:rPr>
          <w:b/>
          <w:bCs/>
          <w:color w:val="0051BA"/>
          <w:sz w:val="28"/>
          <w:szCs w:val="28"/>
        </w:rPr>
        <w:t>Purpose</w:t>
      </w:r>
    </w:p>
    <w:p w:rsidR="00285084" w:rsidRDefault="00AF02AA">
      <w:pPr>
        <w:spacing w:after="140"/>
      </w:pPr>
      <w:r>
        <w:t xml:space="preserve">This guide shows you how to set up your availability in Navigate360 so students can schedule appointments with you or use your </w:t>
      </w:r>
      <w:proofErr w:type="gramStart"/>
      <w:r>
        <w:t>drop in</w:t>
      </w:r>
      <w:proofErr w:type="gramEnd"/>
      <w:r>
        <w:t xml:space="preserve"> times. It </w:t>
      </w:r>
      <w:r>
        <w:t xml:space="preserve">covers syncing your Navigate360 calendar with Outlook so your appointments appear in one place and you </w:t>
      </w:r>
      <w:proofErr w:type="gramStart"/>
      <w:r w:rsidR="00BC0176">
        <w:t>prevents</w:t>
      </w:r>
      <w:proofErr w:type="gramEnd"/>
      <w:r>
        <w:t xml:space="preserve"> double booking. You must have at least one availability set up before students </w:t>
      </w:r>
      <w:bookmarkStart w:id="0" w:name="_GoBack"/>
      <w:bookmarkEnd w:id="0"/>
      <w:r>
        <w:t>can book time with you.</w:t>
      </w:r>
    </w:p>
    <w:p w:rsidR="00285084" w:rsidRDefault="00AF02AA">
      <w:pPr>
        <w:keepNext/>
        <w:spacing w:before="300" w:after="90"/>
      </w:pPr>
      <w:r>
        <w:rPr>
          <w:b/>
          <w:bCs/>
          <w:color w:val="0051BA"/>
          <w:sz w:val="28"/>
          <w:szCs w:val="28"/>
        </w:rPr>
        <w:t>Syncing Navigate360 with Your Outlook Calendar</w:t>
      </w:r>
    </w:p>
    <w:p w:rsidR="00285084" w:rsidRDefault="00AF02AA">
      <w:pPr>
        <w:spacing w:after="140"/>
      </w:pPr>
      <w:r>
        <w:t>Before setting up availability in Navigate360, plan to sync your Navigate360 calendar with Out</w:t>
      </w:r>
      <w:r>
        <w:t>look. This helps prevent scheduling conflicts and ensures appointments appear on your primary SPSCC calendar.</w:t>
      </w:r>
    </w:p>
    <w:p w:rsidR="00285084" w:rsidRDefault="00AF02AA">
      <w:pPr>
        <w:spacing w:after="140"/>
      </w:pPr>
      <w:r>
        <w:t>Syncing allows scheduled appointments to appear on your Outlook calendar and helps keep your availability accurate.</w:t>
      </w:r>
    </w:p>
    <w:p w:rsidR="00285084" w:rsidRDefault="00AF02AA">
      <w:pPr>
        <w:keepNext/>
        <w:spacing w:before="200" w:after="70"/>
      </w:pPr>
      <w:r>
        <w:rPr>
          <w:b/>
          <w:bCs/>
          <w:color w:val="0051BA"/>
          <w:sz w:val="23"/>
          <w:szCs w:val="23"/>
        </w:rPr>
        <w:t>Setting Up Calendar Sync</w:t>
      </w:r>
    </w:p>
    <w:p w:rsidR="00285084" w:rsidRDefault="00AF02AA">
      <w:pPr>
        <w:pStyle w:val="ListParagraph"/>
        <w:numPr>
          <w:ilvl w:val="0"/>
          <w:numId w:val="2"/>
        </w:numPr>
        <w:spacing w:after="70"/>
      </w:pPr>
      <w:r>
        <w:t xml:space="preserve">Open </w:t>
      </w:r>
      <w:r>
        <w:rPr>
          <w:b/>
          <w:bCs/>
        </w:rPr>
        <w:t>My Calendar</w:t>
      </w:r>
      <w:r>
        <w:t xml:space="preserve"> in Navigate360.</w:t>
      </w:r>
    </w:p>
    <w:p w:rsidR="00285084" w:rsidRDefault="00AF02AA">
      <w:pPr>
        <w:spacing w:before="60" w:after="160"/>
        <w:jc w:val="center"/>
      </w:pPr>
      <w:r>
        <w:rPr>
          <w:noProof/>
        </w:rPr>
        <w:drawing>
          <wp:inline distT="0" distB="0" distL="0" distR="0">
            <wp:extent cx="5943600" cy="6858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5084" w:rsidRDefault="00AF02AA">
      <w:pPr>
        <w:pStyle w:val="ListParagraph"/>
        <w:numPr>
          <w:ilvl w:val="0"/>
          <w:numId w:val="2"/>
        </w:numPr>
        <w:spacing w:after="70"/>
      </w:pPr>
      <w:r>
        <w:t xml:space="preserve">Select the </w:t>
      </w:r>
      <w:r>
        <w:rPr>
          <w:b/>
          <w:bCs/>
        </w:rPr>
        <w:t>Settings and Sync</w:t>
      </w:r>
      <w:r>
        <w:t xml:space="preserve"> button.</w:t>
      </w:r>
    </w:p>
    <w:p w:rsidR="00285084" w:rsidRDefault="00AF02AA">
      <w:pPr>
        <w:spacing w:before="60" w:after="160"/>
        <w:jc w:val="center"/>
      </w:pPr>
      <w:r>
        <w:rPr>
          <w:noProof/>
        </w:rPr>
        <w:drawing>
          <wp:inline distT="0" distB="0" distL="0" distR="0">
            <wp:extent cx="5943600" cy="16954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5084" w:rsidRDefault="00AF02AA">
      <w:pPr>
        <w:pStyle w:val="ListParagraph"/>
        <w:numPr>
          <w:ilvl w:val="0"/>
          <w:numId w:val="2"/>
        </w:numPr>
        <w:spacing w:after="70"/>
      </w:pPr>
      <w:r>
        <w:t>If you have not yet set up a calendar sync, you will see an option to begin setup.</w:t>
      </w:r>
    </w:p>
    <w:p w:rsidR="00285084" w:rsidRDefault="00AF02AA">
      <w:pPr>
        <w:spacing w:before="60" w:after="160"/>
        <w:jc w:val="center"/>
      </w:pPr>
      <w:r>
        <w:rPr>
          <w:noProof/>
        </w:rPr>
        <w:lastRenderedPageBreak/>
        <w:drawing>
          <wp:inline distT="0" distB="0" distL="0" distR="0">
            <wp:extent cx="5943600" cy="21717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17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5084" w:rsidRDefault="00AF02AA">
      <w:pPr>
        <w:pStyle w:val="ListParagraph"/>
        <w:numPr>
          <w:ilvl w:val="0"/>
          <w:numId w:val="2"/>
        </w:numPr>
        <w:spacing w:after="70"/>
      </w:pPr>
      <w:r>
        <w:t xml:space="preserve">Click </w:t>
      </w:r>
      <w:r>
        <w:rPr>
          <w:b/>
          <w:bCs/>
        </w:rPr>
        <w:t>Setup Sync</w:t>
      </w:r>
      <w:r>
        <w:t xml:space="preserve">. The </w:t>
      </w:r>
      <w:r>
        <w:rPr>
          <w:b/>
          <w:bCs/>
        </w:rPr>
        <w:t>Calendar Settings: Setup</w:t>
      </w:r>
      <w:r>
        <w:t xml:space="preserve"> page opens.</w:t>
      </w:r>
    </w:p>
    <w:p w:rsidR="00285084" w:rsidRDefault="00AF02AA">
      <w:pPr>
        <w:pStyle w:val="ListParagraph"/>
        <w:numPr>
          <w:ilvl w:val="0"/>
          <w:numId w:val="2"/>
        </w:numPr>
        <w:spacing w:after="70"/>
      </w:pPr>
      <w:r>
        <w:t xml:space="preserve">Choose </w:t>
      </w:r>
      <w:r>
        <w:rPr>
          <w:b/>
          <w:bCs/>
        </w:rPr>
        <w:t>Outlook Service Accounts</w:t>
      </w:r>
      <w:r>
        <w:t>, the sync is automatically set up.</w:t>
      </w:r>
    </w:p>
    <w:p w:rsidR="00285084" w:rsidRDefault="00AF02AA">
      <w:pPr>
        <w:pStyle w:val="ListParagraph"/>
        <w:numPr>
          <w:ilvl w:val="0"/>
          <w:numId w:val="2"/>
        </w:numPr>
        <w:spacing w:after="70"/>
      </w:pPr>
      <w:r>
        <w:t xml:space="preserve">Once the sync is completed, you return to the main </w:t>
      </w:r>
      <w:r>
        <w:rPr>
          <w:b/>
          <w:bCs/>
        </w:rPr>
        <w:t>Calendar Settings</w:t>
      </w:r>
      <w:r>
        <w:t xml:space="preserve"> page with information about their sync on display.</w:t>
      </w:r>
    </w:p>
    <w:p w:rsidR="00285084" w:rsidRDefault="00AF02AA">
      <w:pPr>
        <w:keepNext/>
        <w:spacing w:before="300" w:after="90"/>
      </w:pPr>
      <w:r>
        <w:rPr>
          <w:b/>
          <w:bCs/>
          <w:color w:val="0051BA"/>
          <w:sz w:val="28"/>
          <w:szCs w:val="28"/>
        </w:rPr>
        <w:t>Setting Up Availability in Navigate360</w:t>
      </w:r>
    </w:p>
    <w:p w:rsidR="00285084" w:rsidRDefault="00AF02AA">
      <w:pPr>
        <w:spacing w:after="140"/>
      </w:pPr>
      <w:r>
        <w:t>To schedule appointments with students in Navigate360 and allow students to schedule appointments with you, you must have at least one availability set up.</w:t>
      </w:r>
    </w:p>
    <w:p w:rsidR="00285084" w:rsidRDefault="00AF02AA">
      <w:pPr>
        <w:pStyle w:val="ListParagraph"/>
        <w:numPr>
          <w:ilvl w:val="0"/>
          <w:numId w:val="2"/>
        </w:numPr>
        <w:spacing w:after="70"/>
      </w:pPr>
      <w:r>
        <w:t xml:space="preserve">Go to </w:t>
      </w:r>
      <w:r>
        <w:rPr>
          <w:b/>
          <w:bCs/>
        </w:rPr>
        <w:t>Staff Home &gt; My Availability</w:t>
      </w:r>
      <w:r>
        <w:t xml:space="preserve">. You will see a table of any existing availabilities and your </w:t>
      </w:r>
      <w:r>
        <w:rPr>
          <w:b/>
          <w:bCs/>
        </w:rPr>
        <w:t>Per</w:t>
      </w:r>
      <w:r>
        <w:rPr>
          <w:b/>
          <w:bCs/>
        </w:rPr>
        <w:t>sonal Availability Link</w:t>
      </w:r>
      <w:r>
        <w:t>.</w:t>
      </w:r>
    </w:p>
    <w:p w:rsidR="00285084" w:rsidRDefault="00AF02AA">
      <w:pPr>
        <w:spacing w:before="60" w:after="160"/>
        <w:jc w:val="center"/>
      </w:pPr>
      <w:r>
        <w:rPr>
          <w:noProof/>
        </w:rPr>
        <w:drawing>
          <wp:inline distT="0" distB="0" distL="0" distR="0">
            <wp:extent cx="5943600" cy="28575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5084" w:rsidRDefault="00AF02AA">
      <w:pPr>
        <w:pStyle w:val="ListParagraph"/>
        <w:numPr>
          <w:ilvl w:val="0"/>
          <w:numId w:val="2"/>
        </w:numPr>
        <w:spacing w:after="70"/>
      </w:pPr>
      <w:r>
        <w:t xml:space="preserve">Open the </w:t>
      </w:r>
      <w:r>
        <w:rPr>
          <w:b/>
          <w:bCs/>
        </w:rPr>
        <w:t>Actions</w:t>
      </w:r>
      <w:r>
        <w:t xml:space="preserve"> menu and select </w:t>
      </w:r>
      <w:r>
        <w:rPr>
          <w:b/>
          <w:bCs/>
        </w:rPr>
        <w:t>Add Time</w:t>
      </w:r>
      <w:r>
        <w:t>.</w:t>
      </w:r>
    </w:p>
    <w:p w:rsidR="00285084" w:rsidRDefault="00AF02AA">
      <w:pPr>
        <w:spacing w:before="60" w:after="160"/>
        <w:jc w:val="center"/>
      </w:pPr>
      <w:r>
        <w:rPr>
          <w:noProof/>
        </w:rPr>
        <w:lastRenderedPageBreak/>
        <w:drawing>
          <wp:inline distT="0" distB="0" distL="0" distR="0">
            <wp:extent cx="2105025" cy="215265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5025" cy="2152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5084" w:rsidRDefault="00AF02AA">
      <w:pPr>
        <w:pStyle w:val="ListParagraph"/>
        <w:numPr>
          <w:ilvl w:val="0"/>
          <w:numId w:val="2"/>
        </w:numPr>
        <w:spacing w:after="70"/>
      </w:pPr>
      <w:r>
        <w:t xml:space="preserve">The </w:t>
      </w:r>
      <w:r>
        <w:rPr>
          <w:b/>
          <w:bCs/>
        </w:rPr>
        <w:t>Add Availability</w:t>
      </w:r>
      <w:r>
        <w:t xml:space="preserve"> dialog opens.</w:t>
      </w:r>
    </w:p>
    <w:p w:rsidR="00285084" w:rsidRDefault="00AF02AA">
      <w:pPr>
        <w:spacing w:before="60" w:after="160"/>
        <w:jc w:val="center"/>
      </w:pPr>
      <w:r>
        <w:rPr>
          <w:noProof/>
        </w:rPr>
        <w:drawing>
          <wp:inline distT="0" distB="0" distL="0" distR="0">
            <wp:extent cx="3105150" cy="41148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515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5084" w:rsidRDefault="00AF02AA">
      <w:pPr>
        <w:pStyle w:val="ListParagraph"/>
        <w:numPr>
          <w:ilvl w:val="0"/>
          <w:numId w:val="2"/>
        </w:numPr>
        <w:spacing w:after="70"/>
      </w:pPr>
      <w:r>
        <w:t>Choose the days of the week for this availability.</w:t>
      </w:r>
    </w:p>
    <w:p w:rsidR="00285084" w:rsidRDefault="00AF02AA">
      <w:pPr>
        <w:pStyle w:val="ListParagraph"/>
        <w:numPr>
          <w:ilvl w:val="0"/>
          <w:numId w:val="2"/>
        </w:numPr>
        <w:spacing w:after="70"/>
      </w:pPr>
      <w:r>
        <w:t xml:space="preserve">Select the start and end time in the </w:t>
      </w:r>
      <w:r>
        <w:rPr>
          <w:b/>
          <w:bCs/>
        </w:rPr>
        <w:t>From</w:t>
      </w:r>
      <w:r>
        <w:t xml:space="preserve"> and </w:t>
      </w:r>
      <w:r>
        <w:rPr>
          <w:b/>
          <w:bCs/>
        </w:rPr>
        <w:t>To</w:t>
      </w:r>
      <w:r>
        <w:t xml:space="preserve"> fields.</w:t>
      </w:r>
    </w:p>
    <w:tbl>
      <w:tblPr>
        <w:tblW w:w="10080" w:type="dxa"/>
        <w:tblBorders>
          <w:top w:val="single" w:sz="4" w:space="0" w:color="F7D9BC"/>
          <w:left w:val="single" w:sz="30" w:space="0" w:color="FF8200"/>
          <w:bottom w:val="single" w:sz="4" w:space="0" w:color="F7D9BC"/>
          <w:right w:val="single" w:sz="4" w:space="0" w:color="F7D9BC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080"/>
      </w:tblGrid>
      <w:tr w:rsidR="00285084">
        <w:tblPrEx>
          <w:tblCellMar>
            <w:top w:w="0" w:type="dxa"/>
            <w:bottom w:w="0" w:type="dxa"/>
          </w:tblCellMar>
        </w:tblPrEx>
        <w:tc>
          <w:tcPr>
            <w:tcW w:w="10080" w:type="dxa"/>
            <w:shd w:val="clear" w:color="auto" w:fill="FDF1E5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="00285084" w:rsidRDefault="00AF02AA">
            <w:r>
              <w:t>Remember, you can make multiple appoint</w:t>
            </w:r>
            <w:r>
              <w:t>ment blocks for a day. You may consider creating blocks around lunch, breaks, reoccurring meetings not on your calendar, or class times.</w:t>
            </w:r>
          </w:p>
        </w:tc>
      </w:tr>
    </w:tbl>
    <w:p w:rsidR="00285084" w:rsidRDefault="00285084">
      <w:pPr>
        <w:spacing w:after="120"/>
      </w:pPr>
    </w:p>
    <w:p w:rsidR="00285084" w:rsidRDefault="00AF02AA">
      <w:pPr>
        <w:pStyle w:val="ListParagraph"/>
        <w:numPr>
          <w:ilvl w:val="0"/>
          <w:numId w:val="2"/>
        </w:numPr>
        <w:spacing w:after="70"/>
      </w:pPr>
      <w:r>
        <w:t xml:space="preserve">Set your </w:t>
      </w:r>
      <w:r>
        <w:rPr>
          <w:b/>
          <w:bCs/>
        </w:rPr>
        <w:t>Time Zone</w:t>
      </w:r>
      <w:r>
        <w:t>, if needed.</w:t>
      </w:r>
    </w:p>
    <w:p w:rsidR="00285084" w:rsidRDefault="00AF02AA">
      <w:pPr>
        <w:pStyle w:val="ListParagraph"/>
        <w:numPr>
          <w:ilvl w:val="0"/>
          <w:numId w:val="2"/>
        </w:numPr>
        <w:spacing w:after="70"/>
      </w:pPr>
      <w:r>
        <w:t xml:space="preserve">Set how long this availability should remain active using the </w:t>
      </w:r>
      <w:r>
        <w:rPr>
          <w:b/>
          <w:bCs/>
        </w:rPr>
        <w:t>How Long Is This Availability Active?</w:t>
      </w:r>
      <w:r>
        <w:t xml:space="preserve"> field.</w:t>
      </w:r>
    </w:p>
    <w:tbl>
      <w:tblPr>
        <w:tblW w:w="10080" w:type="dxa"/>
        <w:tblBorders>
          <w:top w:val="single" w:sz="4" w:space="0" w:color="F7D9BC"/>
          <w:left w:val="single" w:sz="30" w:space="0" w:color="FF8200"/>
          <w:bottom w:val="single" w:sz="4" w:space="0" w:color="F7D9BC"/>
          <w:right w:val="single" w:sz="4" w:space="0" w:color="F7D9BC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080"/>
      </w:tblGrid>
      <w:tr w:rsidR="00285084">
        <w:tblPrEx>
          <w:tblCellMar>
            <w:top w:w="0" w:type="dxa"/>
            <w:bottom w:w="0" w:type="dxa"/>
          </w:tblCellMar>
        </w:tblPrEx>
        <w:tc>
          <w:tcPr>
            <w:tcW w:w="10080" w:type="dxa"/>
            <w:shd w:val="clear" w:color="auto" w:fill="FDF1E5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="00285084" w:rsidRDefault="00AF02AA">
            <w:r>
              <w:lastRenderedPageBreak/>
              <w:t>If this is a reoccurring availability you may want to choose forever. If your availability changes you will want to set specific dates.</w:t>
            </w:r>
          </w:p>
        </w:tc>
      </w:tr>
    </w:tbl>
    <w:p w:rsidR="00285084" w:rsidRDefault="00285084">
      <w:pPr>
        <w:spacing w:after="120"/>
      </w:pPr>
    </w:p>
    <w:p w:rsidR="00285084" w:rsidRDefault="00AF02AA">
      <w:pPr>
        <w:pStyle w:val="ListParagraph"/>
        <w:numPr>
          <w:ilvl w:val="0"/>
          <w:numId w:val="2"/>
        </w:numPr>
        <w:spacing w:after="70"/>
      </w:pPr>
      <w:r>
        <w:t>If you want this availability included in your Personal Availability Link</w:t>
      </w:r>
      <w:r>
        <w:t xml:space="preserve">, select </w:t>
      </w:r>
      <w:r>
        <w:rPr>
          <w:b/>
          <w:bCs/>
        </w:rPr>
        <w:t>Add This Availability to Your Personal Availability Link?</w:t>
      </w:r>
      <w:r>
        <w:t xml:space="preserve"> You can share this link by email, text, or on a website. Students will be taken to a scheduling workflow with your availabilities </w:t>
      </w:r>
      <w:proofErr w:type="gramStart"/>
      <w:r>
        <w:t>pre filled</w:t>
      </w:r>
      <w:proofErr w:type="gramEnd"/>
      <w:r>
        <w:t>, including in the Navigate360 Student mobile app</w:t>
      </w:r>
      <w:r>
        <w:t>.</w:t>
      </w:r>
    </w:p>
    <w:p w:rsidR="00285084" w:rsidRDefault="00AF02AA">
      <w:pPr>
        <w:spacing w:before="60" w:after="160"/>
        <w:jc w:val="center"/>
      </w:pPr>
      <w:r>
        <w:rPr>
          <w:noProof/>
        </w:rPr>
        <w:drawing>
          <wp:inline distT="0" distB="0" distL="0" distR="0">
            <wp:extent cx="5943600" cy="70485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5084" w:rsidRDefault="00AF02AA">
      <w:pPr>
        <w:pStyle w:val="ListParagraph"/>
        <w:numPr>
          <w:ilvl w:val="0"/>
          <w:numId w:val="2"/>
        </w:numPr>
        <w:spacing w:after="70"/>
      </w:pPr>
      <w:r>
        <w:t xml:space="preserve">Select your </w:t>
      </w:r>
      <w:r>
        <w:rPr>
          <w:b/>
          <w:bCs/>
        </w:rPr>
        <w:t>Availability Types</w:t>
      </w:r>
      <w:r>
        <w:t xml:space="preserve">. You may choose more than one, such as Drop </w:t>
      </w:r>
      <w:proofErr w:type="gramStart"/>
      <w:r>
        <w:t>In</w:t>
      </w:r>
      <w:proofErr w:type="gramEnd"/>
      <w:r>
        <w:t xml:space="preserve"> and Appointments.</w:t>
      </w:r>
    </w:p>
    <w:p w:rsidR="00285084" w:rsidRDefault="00AF02AA">
      <w:pPr>
        <w:pStyle w:val="ListParagraph"/>
        <w:numPr>
          <w:ilvl w:val="0"/>
          <w:numId w:val="2"/>
        </w:numPr>
        <w:spacing w:after="70"/>
      </w:pPr>
      <w:r>
        <w:t xml:space="preserve">Select your </w:t>
      </w:r>
      <w:r>
        <w:rPr>
          <w:b/>
          <w:bCs/>
        </w:rPr>
        <w:t>Meeting Types</w:t>
      </w:r>
      <w:r>
        <w:t>. You may choose more than one, such as In Person, Phone, or Virtual.</w:t>
      </w:r>
    </w:p>
    <w:p w:rsidR="00285084" w:rsidRDefault="00AF02AA">
      <w:pPr>
        <w:pStyle w:val="ListParagraph"/>
        <w:numPr>
          <w:ilvl w:val="0"/>
          <w:numId w:val="2"/>
        </w:numPr>
        <w:spacing w:after="70"/>
      </w:pPr>
      <w:r>
        <w:t xml:space="preserve">Select a </w:t>
      </w:r>
      <w:r>
        <w:rPr>
          <w:b/>
          <w:bCs/>
        </w:rPr>
        <w:t>Care Unit</w:t>
      </w:r>
      <w:r>
        <w:t>. This determines which locations and servi</w:t>
      </w:r>
      <w:r>
        <w:t>ces are available.</w:t>
      </w:r>
    </w:p>
    <w:p w:rsidR="00285084" w:rsidRDefault="00AF02AA">
      <w:pPr>
        <w:pStyle w:val="ListParagraph"/>
        <w:numPr>
          <w:ilvl w:val="0"/>
          <w:numId w:val="2"/>
        </w:numPr>
        <w:spacing w:after="70"/>
      </w:pPr>
      <w:r>
        <w:t xml:space="preserve">Select a </w:t>
      </w:r>
      <w:r>
        <w:rPr>
          <w:b/>
          <w:bCs/>
        </w:rPr>
        <w:t>Location</w:t>
      </w:r>
      <w:r>
        <w:t>.</w:t>
      </w:r>
    </w:p>
    <w:p w:rsidR="00285084" w:rsidRDefault="00AF02AA">
      <w:pPr>
        <w:pStyle w:val="ListParagraph"/>
        <w:numPr>
          <w:ilvl w:val="0"/>
          <w:numId w:val="2"/>
        </w:numPr>
        <w:spacing w:after="70"/>
      </w:pPr>
      <w:r>
        <w:t xml:space="preserve">Select one or more </w:t>
      </w:r>
      <w:r>
        <w:rPr>
          <w:b/>
          <w:bCs/>
        </w:rPr>
        <w:t>Services</w:t>
      </w:r>
      <w:r>
        <w:t>. You must choose at least one service.</w:t>
      </w:r>
    </w:p>
    <w:tbl>
      <w:tblPr>
        <w:tblW w:w="10080" w:type="dxa"/>
        <w:tblBorders>
          <w:top w:val="single" w:sz="4" w:space="0" w:color="F7D9BC"/>
          <w:left w:val="single" w:sz="30" w:space="0" w:color="FF8200"/>
          <w:bottom w:val="single" w:sz="4" w:space="0" w:color="F7D9BC"/>
          <w:right w:val="single" w:sz="4" w:space="0" w:color="F7D9BC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080"/>
      </w:tblGrid>
      <w:tr w:rsidR="00285084">
        <w:tblPrEx>
          <w:tblCellMar>
            <w:top w:w="0" w:type="dxa"/>
            <w:bottom w:w="0" w:type="dxa"/>
          </w:tblCellMar>
        </w:tblPrEx>
        <w:tc>
          <w:tcPr>
            <w:tcW w:w="10080" w:type="dxa"/>
            <w:shd w:val="clear" w:color="auto" w:fill="FDF1E5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="00285084" w:rsidRDefault="00AF02AA">
            <w:r>
              <w:rPr>
                <w:b/>
                <w:bCs/>
              </w:rPr>
              <w:t>Important:</w:t>
            </w:r>
            <w:r>
              <w:t xml:space="preserve"> A Care Unit, Location, and at least one Service are required for every availability.</w:t>
            </w:r>
          </w:p>
        </w:tc>
      </w:tr>
    </w:tbl>
    <w:p w:rsidR="00285084" w:rsidRDefault="00285084">
      <w:pPr>
        <w:spacing w:after="120"/>
      </w:pPr>
    </w:p>
    <w:p w:rsidR="00285084" w:rsidRDefault="00AF02AA">
      <w:pPr>
        <w:pStyle w:val="ListParagraph"/>
        <w:numPr>
          <w:ilvl w:val="0"/>
          <w:numId w:val="2"/>
        </w:numPr>
        <w:spacing w:after="70"/>
      </w:pPr>
      <w:r>
        <w:t xml:space="preserve">If any selected service is tied to a course, a </w:t>
      </w:r>
      <w:r>
        <w:rPr>
          <w:b/>
          <w:bCs/>
        </w:rPr>
        <w:t>Course</w:t>
      </w:r>
      <w:r>
        <w:t xml:space="preserve"> field will appear. Select the course or courses you are available for.</w:t>
      </w:r>
    </w:p>
    <w:p w:rsidR="00285084" w:rsidRDefault="00AF02AA">
      <w:pPr>
        <w:pStyle w:val="ListParagraph"/>
        <w:numPr>
          <w:ilvl w:val="0"/>
          <w:numId w:val="2"/>
        </w:numPr>
        <w:spacing w:after="70"/>
      </w:pPr>
      <w:r>
        <w:t xml:space="preserve">Enter a phone number or meeting link, such as Zoom or Teams, in the </w:t>
      </w:r>
      <w:r>
        <w:rPr>
          <w:b/>
          <w:bCs/>
        </w:rPr>
        <w:t>URL / Phone Number</w:t>
      </w:r>
      <w:r>
        <w:t xml:space="preserve"> field. This information is saved when the appointment is created and only applies to that specifi</w:t>
      </w:r>
      <w:r>
        <w:t>c appointment. Changes will not update existing appointments or previously sent notifications. Students will see a clickable phone number or meeting link on their Appointment Confirmation page.</w:t>
      </w:r>
    </w:p>
    <w:p w:rsidR="00285084" w:rsidRDefault="00AF02AA">
      <w:pPr>
        <w:pStyle w:val="ListParagraph"/>
        <w:numPr>
          <w:ilvl w:val="0"/>
          <w:numId w:val="2"/>
        </w:numPr>
        <w:spacing w:after="70"/>
      </w:pPr>
      <w:r>
        <w:t xml:space="preserve">Optional. Enter </w:t>
      </w:r>
      <w:r>
        <w:rPr>
          <w:b/>
          <w:bCs/>
        </w:rPr>
        <w:t>Special Instructions</w:t>
      </w:r>
      <w:r>
        <w:t xml:space="preserve"> for this availability. Us</w:t>
      </w:r>
      <w:r>
        <w:t xml:space="preserve">e this field to include meeting policies, expectations, or items students should be prepared to bring or complete. This information is visible to students when they </w:t>
      </w:r>
      <w:proofErr w:type="gramStart"/>
      <w:r>
        <w:t>schedule</w:t>
      </w:r>
      <w:proofErr w:type="gramEnd"/>
      <w:r>
        <w:t xml:space="preserve"> an appointment.</w:t>
      </w:r>
    </w:p>
    <w:p w:rsidR="00285084" w:rsidRDefault="00AF02AA">
      <w:pPr>
        <w:pStyle w:val="ListParagraph"/>
        <w:numPr>
          <w:ilvl w:val="0"/>
          <w:numId w:val="2"/>
        </w:numPr>
        <w:spacing w:after="70"/>
      </w:pPr>
      <w:r>
        <w:t xml:space="preserve">Set the </w:t>
      </w:r>
      <w:r>
        <w:rPr>
          <w:b/>
          <w:bCs/>
        </w:rPr>
        <w:t>Max Number of Students per Appointment</w:t>
      </w:r>
      <w:r>
        <w:t>. If no maximum is s</w:t>
      </w:r>
      <w:r>
        <w:t>elected, the default is one student.</w:t>
      </w:r>
    </w:p>
    <w:p w:rsidR="00285084" w:rsidRDefault="00AF02AA">
      <w:pPr>
        <w:pStyle w:val="ListParagraph"/>
        <w:numPr>
          <w:ilvl w:val="0"/>
          <w:numId w:val="2"/>
        </w:numPr>
        <w:spacing w:after="70"/>
      </w:pPr>
      <w:r>
        <w:t xml:space="preserve">Click </w:t>
      </w:r>
      <w:r>
        <w:rPr>
          <w:b/>
          <w:bCs/>
        </w:rPr>
        <w:t>Save</w:t>
      </w:r>
      <w:r>
        <w:t xml:space="preserve"> to create the availability.</w:t>
      </w:r>
    </w:p>
    <w:tbl>
      <w:tblPr>
        <w:tblW w:w="10080" w:type="dxa"/>
        <w:tblBorders>
          <w:top w:val="single" w:sz="4" w:space="0" w:color="F7D9BC"/>
          <w:left w:val="single" w:sz="30" w:space="0" w:color="FF8200"/>
          <w:bottom w:val="single" w:sz="4" w:space="0" w:color="F7D9BC"/>
          <w:right w:val="single" w:sz="4" w:space="0" w:color="F7D9BC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080"/>
      </w:tblGrid>
      <w:tr w:rsidR="00285084">
        <w:tblPrEx>
          <w:tblCellMar>
            <w:top w:w="0" w:type="dxa"/>
            <w:bottom w:w="0" w:type="dxa"/>
          </w:tblCellMar>
        </w:tblPrEx>
        <w:tc>
          <w:tcPr>
            <w:tcW w:w="10080" w:type="dxa"/>
            <w:shd w:val="clear" w:color="auto" w:fill="FDF1E5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="00285084" w:rsidRDefault="00AF02AA">
            <w:r>
              <w:rPr>
                <w:b/>
                <w:bCs/>
              </w:rPr>
              <w:t>Note:</w:t>
            </w:r>
            <w:r>
              <w:t xml:space="preserve"> Repeat this process any time you want to add additional availabilities. You may create as many availabilities as needed.</w:t>
            </w:r>
          </w:p>
        </w:tc>
      </w:tr>
    </w:tbl>
    <w:p w:rsidR="00285084" w:rsidRDefault="00285084">
      <w:pPr>
        <w:spacing w:after="120"/>
      </w:pPr>
    </w:p>
    <w:p w:rsidR="00285084" w:rsidRDefault="00AF02AA">
      <w:pPr>
        <w:keepNext/>
        <w:spacing w:before="300" w:after="90"/>
      </w:pPr>
      <w:r>
        <w:rPr>
          <w:b/>
          <w:bCs/>
          <w:color w:val="0051BA"/>
          <w:sz w:val="28"/>
          <w:szCs w:val="28"/>
        </w:rPr>
        <w:t>Managing Existing Availabilities</w:t>
      </w:r>
    </w:p>
    <w:p w:rsidR="00285084" w:rsidRDefault="00AF02AA">
      <w:pPr>
        <w:spacing w:after="140"/>
      </w:pPr>
      <w:r>
        <w:t>When you create av</w:t>
      </w:r>
      <w:r>
        <w:t>ailabilities, you can usually edit, copy, or delete them.</w:t>
      </w:r>
    </w:p>
    <w:p w:rsidR="00285084" w:rsidRDefault="00AF02AA">
      <w:pPr>
        <w:spacing w:after="140"/>
      </w:pPr>
      <w:r>
        <w:t xml:space="preserve">To edit an existing availability, click the </w:t>
      </w:r>
      <w:r>
        <w:rPr>
          <w:b/>
          <w:bCs/>
        </w:rPr>
        <w:t>Edit</w:t>
      </w:r>
      <w:r>
        <w:t xml:space="preserve"> link next to the entry you want to change. Editing an availability is very similar to adding an availability, so refer to the instructions above for </w:t>
      </w:r>
      <w:r>
        <w:t>details.</w:t>
      </w:r>
    </w:p>
    <w:tbl>
      <w:tblPr>
        <w:tblW w:w="10080" w:type="dxa"/>
        <w:tblBorders>
          <w:top w:val="single" w:sz="4" w:space="0" w:color="F7D9BC"/>
          <w:left w:val="single" w:sz="30" w:space="0" w:color="FF8200"/>
          <w:bottom w:val="single" w:sz="4" w:space="0" w:color="F7D9BC"/>
          <w:right w:val="single" w:sz="4" w:space="0" w:color="F7D9BC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080"/>
      </w:tblGrid>
      <w:tr w:rsidR="00285084">
        <w:tblPrEx>
          <w:tblCellMar>
            <w:top w:w="0" w:type="dxa"/>
            <w:bottom w:w="0" w:type="dxa"/>
          </w:tblCellMar>
        </w:tblPrEx>
        <w:tc>
          <w:tcPr>
            <w:tcW w:w="10080" w:type="dxa"/>
            <w:shd w:val="clear" w:color="auto" w:fill="FDF1E5"/>
            <w:tcMar>
              <w:top w:w="100" w:type="dxa"/>
              <w:left w:w="160" w:type="dxa"/>
              <w:bottom w:w="100" w:type="dxa"/>
              <w:right w:w="160" w:type="dxa"/>
            </w:tcMar>
          </w:tcPr>
          <w:p w:rsidR="00285084" w:rsidRDefault="00AF02AA">
            <w:r>
              <w:rPr>
                <w:b/>
                <w:bCs/>
              </w:rPr>
              <w:t>Please note:</w:t>
            </w:r>
            <w:r>
              <w:t xml:space="preserve"> Editing or deleting an existing availability does not change any appointments that are already scheduled. Changes you make to your availability show in the Student Scheduler right away.</w:t>
            </w:r>
          </w:p>
        </w:tc>
      </w:tr>
    </w:tbl>
    <w:p w:rsidR="00285084" w:rsidRDefault="00285084">
      <w:pPr>
        <w:spacing w:after="120"/>
      </w:pPr>
    </w:p>
    <w:p w:rsidR="00285084" w:rsidRDefault="00AF02AA">
      <w:pPr>
        <w:spacing w:after="140"/>
      </w:pPr>
      <w:r>
        <w:lastRenderedPageBreak/>
        <w:t>To copy an existing availability, select the t</w:t>
      </w:r>
      <w:r>
        <w:t xml:space="preserve">ime you want to copy, open the </w:t>
      </w:r>
      <w:r>
        <w:rPr>
          <w:b/>
          <w:bCs/>
        </w:rPr>
        <w:t>Actions</w:t>
      </w:r>
      <w:r>
        <w:t xml:space="preserve"> menu, and click </w:t>
      </w:r>
      <w:r>
        <w:rPr>
          <w:b/>
          <w:bCs/>
        </w:rPr>
        <w:t>Copy Time</w:t>
      </w:r>
      <w:r>
        <w:t xml:space="preserve">. The availability is copied and a </w:t>
      </w:r>
      <w:r>
        <w:rPr>
          <w:b/>
          <w:bCs/>
        </w:rPr>
        <w:t>Modify Availability</w:t>
      </w:r>
      <w:r>
        <w:t xml:space="preserve"> dialog opens, so you can make edits or save your new availability.</w:t>
      </w:r>
    </w:p>
    <w:p w:rsidR="00285084" w:rsidRDefault="00AF02AA">
      <w:pPr>
        <w:spacing w:after="140"/>
      </w:pPr>
      <w:r>
        <w:t xml:space="preserve">To delete an availability, select the time, open the </w:t>
      </w:r>
      <w:r>
        <w:rPr>
          <w:b/>
          <w:bCs/>
        </w:rPr>
        <w:t>Actions</w:t>
      </w:r>
      <w:r>
        <w:t xml:space="preserve"> menu, and click </w:t>
      </w:r>
      <w:r>
        <w:rPr>
          <w:b/>
          <w:bCs/>
        </w:rPr>
        <w:t>Delete Time</w:t>
      </w:r>
      <w:r>
        <w:t>.</w:t>
      </w:r>
    </w:p>
    <w:p w:rsidR="00285084" w:rsidRDefault="00AF02AA">
      <w:pPr>
        <w:keepNext/>
        <w:spacing w:before="300" w:after="90"/>
      </w:pPr>
      <w:r>
        <w:rPr>
          <w:b/>
          <w:bCs/>
          <w:color w:val="0051BA"/>
          <w:sz w:val="28"/>
          <w:szCs w:val="28"/>
        </w:rPr>
        <w:t>Planning Your Availability</w:t>
      </w:r>
    </w:p>
    <w:p w:rsidR="00285084" w:rsidRDefault="00AF02AA">
      <w:pPr>
        <w:spacing w:after="140"/>
      </w:pPr>
      <w:r>
        <w:t>You may create multiple availability blocks within the same day. This allows you to intentionally plan your schedule, including breaks between appointments, coverage for different services, or separa</w:t>
      </w:r>
      <w:r>
        <w:t>te time blocks for specific student needs.</w:t>
      </w:r>
    </w:p>
    <w:p w:rsidR="00285084" w:rsidRDefault="00AF02AA">
      <w:pPr>
        <w:keepNext/>
        <w:spacing w:before="200" w:after="70"/>
      </w:pPr>
      <w:r>
        <w:rPr>
          <w:b/>
          <w:bCs/>
          <w:color w:val="0051BA"/>
          <w:sz w:val="23"/>
          <w:szCs w:val="23"/>
        </w:rPr>
        <w:t>Setting up multiple availability blocks can help you:</w:t>
      </w:r>
    </w:p>
    <w:p w:rsidR="00285084" w:rsidRDefault="00AF02AA">
      <w:pPr>
        <w:pStyle w:val="ListParagraph"/>
        <w:numPr>
          <w:ilvl w:val="0"/>
          <w:numId w:val="2"/>
        </w:numPr>
        <w:spacing w:after="70"/>
      </w:pPr>
      <w:r>
        <w:t>Build in scheduled breaks without manually blocking time</w:t>
      </w:r>
    </w:p>
    <w:p w:rsidR="00285084" w:rsidRDefault="00AF02AA">
      <w:pPr>
        <w:pStyle w:val="ListParagraph"/>
        <w:numPr>
          <w:ilvl w:val="0"/>
          <w:numId w:val="2"/>
        </w:numPr>
        <w:spacing w:after="70"/>
      </w:pPr>
      <w:r>
        <w:t>Separate drop in availability from scheduled appointments</w:t>
      </w:r>
    </w:p>
    <w:p w:rsidR="00285084" w:rsidRDefault="00AF02AA">
      <w:pPr>
        <w:pStyle w:val="ListParagraph"/>
        <w:numPr>
          <w:ilvl w:val="0"/>
          <w:numId w:val="2"/>
        </w:numPr>
        <w:spacing w:after="70"/>
      </w:pPr>
      <w:r>
        <w:t>Offer different meeting types or services at</w:t>
      </w:r>
      <w:r>
        <w:t xml:space="preserve"> different times of day</w:t>
      </w:r>
    </w:p>
    <w:p w:rsidR="00285084" w:rsidRDefault="00AF02AA">
      <w:pPr>
        <w:pStyle w:val="ListParagraph"/>
        <w:numPr>
          <w:ilvl w:val="0"/>
          <w:numId w:val="2"/>
        </w:numPr>
        <w:spacing w:after="70"/>
      </w:pPr>
      <w:r>
        <w:t>Protect focused work time between student meetings</w:t>
      </w:r>
    </w:p>
    <w:p w:rsidR="00285084" w:rsidRDefault="00AF02AA">
      <w:pPr>
        <w:spacing w:after="140"/>
      </w:pPr>
      <w:r>
        <w:t xml:space="preserve">For example, you might create a morning appointment block, </w:t>
      </w:r>
      <w:proofErr w:type="spellStart"/>
      <w:r>
        <w:t>a mid</w:t>
      </w:r>
      <w:proofErr w:type="spellEnd"/>
      <w:r>
        <w:t xml:space="preserve"> day break with no availability, and an afternoon appointment block. Each availability block can have its own service</w:t>
      </w:r>
      <w:r>
        <w:t>s, meeting types, and instructions.</w:t>
      </w:r>
    </w:p>
    <w:p w:rsidR="00285084" w:rsidRDefault="00AF02AA">
      <w:pPr>
        <w:spacing w:after="140"/>
      </w:pPr>
      <w:r>
        <w:t>We recommend planning availability blocks intentionally to support sustainable scheduling and avoid back to back appointments throughout the day.</w:t>
      </w:r>
    </w:p>
    <w:sectPr w:rsidR="00285084">
      <w:footerReference w:type="default" r:id="rId14"/>
      <w:pgSz w:w="12240" w:h="15840"/>
      <w:pgMar w:top="1080" w:right="1080" w:bottom="1080" w:left="108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F02AA" w:rsidRDefault="00AF02AA">
      <w:r>
        <w:separator/>
      </w:r>
    </w:p>
  </w:endnote>
  <w:endnote w:type="continuationSeparator" w:id="0">
    <w:p w:rsidR="00AF02AA" w:rsidRDefault="00AF02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85084" w:rsidRDefault="00AF02AA">
    <w:pPr>
      <w:pBdr>
        <w:top w:val="single" w:sz="4" w:space="6" w:color="F7D9BC"/>
      </w:pBdr>
      <w:tabs>
        <w:tab w:val="right" w:pos="10080"/>
      </w:tabs>
      <w:spacing w:before="60"/>
    </w:pPr>
    <w:r>
      <w:rPr>
        <w:color w:val="595959"/>
        <w:sz w:val="16"/>
        <w:szCs w:val="16"/>
      </w:rPr>
      <w:t>Sout</w:t>
    </w:r>
    <w:r>
      <w:rPr>
        <w:color w:val="595959"/>
        <w:sz w:val="16"/>
        <w:szCs w:val="16"/>
      </w:rPr>
      <w:t>h Puget Sound Community College   •   Navigate360</w:t>
    </w:r>
    <w:r>
      <w:tab/>
    </w:r>
    <w:r>
      <w:rPr>
        <w:color w:val="595959"/>
        <w:sz w:val="16"/>
        <w:szCs w:val="16"/>
      </w:rPr>
      <w:t xml:space="preserve">Page </w:t>
    </w:r>
    <w:r>
      <w:rPr>
        <w:color w:val="595959"/>
        <w:sz w:val="16"/>
        <w:szCs w:val="16"/>
      </w:rPr>
      <w:fldChar w:fldCharType="begin"/>
    </w:r>
    <w:r>
      <w:rPr>
        <w:color w:val="595959"/>
        <w:sz w:val="16"/>
        <w:szCs w:val="16"/>
      </w:rPr>
      <w:instrText>PAGE</w:instrText>
    </w:r>
    <w:r w:rsidR="00BC0176">
      <w:rPr>
        <w:color w:val="595959"/>
        <w:sz w:val="16"/>
        <w:szCs w:val="16"/>
      </w:rPr>
      <w:fldChar w:fldCharType="separate"/>
    </w:r>
    <w:r w:rsidR="00BC0176">
      <w:rPr>
        <w:noProof/>
        <w:color w:val="595959"/>
        <w:sz w:val="16"/>
        <w:szCs w:val="16"/>
      </w:rPr>
      <w:t>1</w:t>
    </w:r>
    <w:r>
      <w:rPr>
        <w:color w:val="595959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F02AA" w:rsidRDefault="00AF02AA">
      <w:r>
        <w:separator/>
      </w:r>
    </w:p>
  </w:footnote>
  <w:footnote w:type="continuationSeparator" w:id="0">
    <w:p w:rsidR="00AF02AA" w:rsidRDefault="00AF02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486F79"/>
    <w:multiLevelType w:val="hybridMultilevel"/>
    <w:tmpl w:val="AB30C844"/>
    <w:lvl w:ilvl="0" w:tplc="52422134">
      <w:start w:val="1"/>
      <w:numFmt w:val="bullet"/>
      <w:lvlText w:val="•"/>
      <w:lvlJc w:val="left"/>
      <w:pPr>
        <w:ind w:left="460" w:hanging="260"/>
      </w:pPr>
    </w:lvl>
    <w:lvl w:ilvl="1" w:tplc="53DA4160">
      <w:start w:val="1"/>
      <w:numFmt w:val="bullet"/>
      <w:lvlText w:val="◦"/>
      <w:lvlJc w:val="left"/>
      <w:pPr>
        <w:ind w:left="900" w:hanging="260"/>
      </w:pPr>
    </w:lvl>
    <w:lvl w:ilvl="2" w:tplc="5D82A87E">
      <w:numFmt w:val="decimal"/>
      <w:lvlText w:val=""/>
      <w:lvlJc w:val="left"/>
    </w:lvl>
    <w:lvl w:ilvl="3" w:tplc="52BC9112">
      <w:numFmt w:val="decimal"/>
      <w:lvlText w:val=""/>
      <w:lvlJc w:val="left"/>
    </w:lvl>
    <w:lvl w:ilvl="4" w:tplc="083AEAC0">
      <w:numFmt w:val="decimal"/>
      <w:lvlText w:val=""/>
      <w:lvlJc w:val="left"/>
    </w:lvl>
    <w:lvl w:ilvl="5" w:tplc="46489250">
      <w:numFmt w:val="decimal"/>
      <w:lvlText w:val=""/>
      <w:lvlJc w:val="left"/>
    </w:lvl>
    <w:lvl w:ilvl="6" w:tplc="87E4DC30">
      <w:numFmt w:val="decimal"/>
      <w:lvlText w:val=""/>
      <w:lvlJc w:val="left"/>
    </w:lvl>
    <w:lvl w:ilvl="7" w:tplc="CBC6E0CE">
      <w:numFmt w:val="decimal"/>
      <w:lvlText w:val=""/>
      <w:lvlJc w:val="left"/>
    </w:lvl>
    <w:lvl w:ilvl="8" w:tplc="E6E0B55C">
      <w:numFmt w:val="decimal"/>
      <w:lvlText w:val=""/>
      <w:lvlJc w:val="left"/>
    </w:lvl>
  </w:abstractNum>
  <w:abstractNum w:abstractNumId="1" w15:restartNumberingAfterBreak="0">
    <w:nsid w:val="528F7263"/>
    <w:multiLevelType w:val="hybridMultilevel"/>
    <w:tmpl w:val="07E68732"/>
    <w:lvl w:ilvl="0" w:tplc="03A671F4">
      <w:start w:val="1"/>
      <w:numFmt w:val="bullet"/>
      <w:lvlText w:val="●"/>
      <w:lvlJc w:val="left"/>
      <w:pPr>
        <w:ind w:left="720" w:hanging="360"/>
      </w:pPr>
    </w:lvl>
    <w:lvl w:ilvl="1" w:tplc="3826640E">
      <w:start w:val="1"/>
      <w:numFmt w:val="bullet"/>
      <w:lvlText w:val="○"/>
      <w:lvlJc w:val="left"/>
      <w:pPr>
        <w:ind w:left="1440" w:hanging="360"/>
      </w:pPr>
    </w:lvl>
    <w:lvl w:ilvl="2" w:tplc="F1A4A6AA">
      <w:start w:val="1"/>
      <w:numFmt w:val="bullet"/>
      <w:lvlText w:val="■"/>
      <w:lvlJc w:val="left"/>
      <w:pPr>
        <w:ind w:left="2160" w:hanging="360"/>
      </w:pPr>
    </w:lvl>
    <w:lvl w:ilvl="3" w:tplc="407E7E30">
      <w:start w:val="1"/>
      <w:numFmt w:val="bullet"/>
      <w:lvlText w:val="●"/>
      <w:lvlJc w:val="left"/>
      <w:pPr>
        <w:ind w:left="2880" w:hanging="360"/>
      </w:pPr>
    </w:lvl>
    <w:lvl w:ilvl="4" w:tplc="66122B32">
      <w:start w:val="1"/>
      <w:numFmt w:val="bullet"/>
      <w:lvlText w:val="○"/>
      <w:lvlJc w:val="left"/>
      <w:pPr>
        <w:ind w:left="3600" w:hanging="360"/>
      </w:pPr>
    </w:lvl>
    <w:lvl w:ilvl="5" w:tplc="96A816F0">
      <w:start w:val="1"/>
      <w:numFmt w:val="bullet"/>
      <w:lvlText w:val="■"/>
      <w:lvlJc w:val="left"/>
      <w:pPr>
        <w:ind w:left="4320" w:hanging="360"/>
      </w:pPr>
    </w:lvl>
    <w:lvl w:ilvl="6" w:tplc="4F1A1B74">
      <w:start w:val="1"/>
      <w:numFmt w:val="bullet"/>
      <w:lvlText w:val="●"/>
      <w:lvlJc w:val="left"/>
      <w:pPr>
        <w:ind w:left="5040" w:hanging="360"/>
      </w:pPr>
    </w:lvl>
    <w:lvl w:ilvl="7" w:tplc="744E307E">
      <w:start w:val="1"/>
      <w:numFmt w:val="bullet"/>
      <w:lvlText w:val="●"/>
      <w:lvlJc w:val="left"/>
      <w:pPr>
        <w:ind w:left="5760" w:hanging="360"/>
      </w:pPr>
    </w:lvl>
    <w:lvl w:ilvl="8" w:tplc="CC58EB80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  <w:num w:numId="2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5084"/>
    <w:rsid w:val="00285084"/>
    <w:rsid w:val="00AF02AA"/>
    <w:rsid w:val="00BC0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44850B"/>
  <w15:docId w15:val="{FBE5E9D6-1E5B-4252-97AD-786F0E1104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color w:val="1A1A1A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863</Words>
  <Characters>4925</Characters>
  <Application>Microsoft Office Word</Application>
  <DocSecurity>0</DocSecurity>
  <Lines>41</Lines>
  <Paragraphs>11</Paragraphs>
  <ScaleCrop>false</ScaleCrop>
  <Company>South Puget Sound Community College</Company>
  <LinksUpToDate>false</LinksUpToDate>
  <CharactersWithSpaces>5777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Vesta Loomis</cp:lastModifiedBy>
  <cp:revision>2</cp:revision>
  <dcterms:created xsi:type="dcterms:W3CDTF">2026-07-30T17:21:00Z</dcterms:created>
  <dcterms:modified xsi:type="dcterms:W3CDTF">2026-07-30T18:44:00Z</dcterms:modified>
</cp:coreProperties>
</file>